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70" w:val="left" w:leader="none"/>
          <w:tab w:pos="7242" w:val="left" w:leader="none"/>
        </w:tabs>
        <w:spacing w:line="240" w:lineRule="auto"/>
        <w:ind w:left="23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58005" cy="147913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005" cy="147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0"/>
          <w:sz w:val="20"/>
        </w:rPr>
        <w:drawing>
          <wp:inline distT="0" distB="0" distL="0" distR="0">
            <wp:extent cx="2397204" cy="99364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204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20"/>
        </w:rPr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position w:val="8"/>
          <w:sz w:val="20"/>
        </w:rPr>
        <w:drawing>
          <wp:inline distT="0" distB="0" distL="0" distR="0">
            <wp:extent cx="1134129" cy="144189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29" cy="144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</w:p>
    <w:p>
      <w:pPr>
        <w:pStyle w:val="ListParagraph"/>
        <w:numPr>
          <w:ilvl w:val="0"/>
          <w:numId w:val="1"/>
        </w:numPr>
        <w:tabs>
          <w:tab w:pos="828" w:val="left" w:leader="none"/>
          <w:tab w:pos="829" w:val="left" w:leader="none"/>
          <w:tab w:pos="4470" w:val="left" w:leader="none"/>
          <w:tab w:pos="8961" w:val="left" w:leader="none"/>
        </w:tabs>
        <w:spacing w:line="240" w:lineRule="auto" w:before="108" w:after="0"/>
        <w:ind w:left="828" w:right="118" w:hanging="720"/>
        <w:jc w:val="both"/>
        <w:rPr>
          <w:sz w:val="22"/>
        </w:rPr>
      </w:pPr>
      <w:r>
        <w:rPr>
          <w:sz w:val="22"/>
        </w:rPr>
        <w:t>The</w:t>
        <w:tab/>
        <w:t>deterioration</w:t>
        <w:tab/>
      </w:r>
      <w:r>
        <w:rPr>
          <w:spacing w:val="-2"/>
          <w:sz w:val="22"/>
        </w:rPr>
        <w:t>of</w:t>
      </w:r>
      <w:r>
        <w:rPr>
          <w:spacing w:val="-42"/>
          <w:sz w:val="22"/>
        </w:rPr>
        <w:t> </w:t>
      </w:r>
      <w:r>
        <w:rPr>
          <w:sz w:val="22"/>
        </w:rPr>
        <w:t>the rule of law in Hungary has a severe impact on the enjoyment and enforcement of human</w:t>
      </w:r>
      <w:r>
        <w:rPr>
          <w:spacing w:val="-42"/>
          <w:sz w:val="22"/>
        </w:rPr>
        <w:t> </w:t>
      </w:r>
      <w:r>
        <w:rPr>
          <w:sz w:val="22"/>
        </w:rPr>
        <w:t>rights</w:t>
      </w:r>
      <w:r>
        <w:rPr>
          <w:spacing w:val="36"/>
          <w:sz w:val="22"/>
        </w:rPr>
        <w:t> </w:t>
      </w:r>
      <w:r>
        <w:rPr>
          <w:sz w:val="22"/>
        </w:rPr>
        <w:t>in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country.</w:t>
      </w:r>
      <w:r>
        <w:rPr>
          <w:spacing w:val="35"/>
          <w:sz w:val="22"/>
        </w:rPr>
        <w:t> </w:t>
      </w:r>
      <w:r>
        <w:rPr>
          <w:sz w:val="22"/>
        </w:rPr>
        <w:t>During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second</w:t>
      </w:r>
      <w:r>
        <w:rPr>
          <w:spacing w:val="35"/>
          <w:sz w:val="22"/>
        </w:rPr>
        <w:t> </w:t>
      </w:r>
      <w:r>
        <w:rPr>
          <w:sz w:val="22"/>
        </w:rPr>
        <w:t>UPR</w:t>
      </w:r>
      <w:r>
        <w:rPr>
          <w:spacing w:val="35"/>
          <w:sz w:val="22"/>
        </w:rPr>
        <w:t> </w:t>
      </w:r>
      <w:r>
        <w:rPr>
          <w:sz w:val="22"/>
        </w:rPr>
        <w:t>cycle,</w:t>
      </w:r>
      <w:r>
        <w:rPr>
          <w:spacing w:val="35"/>
          <w:sz w:val="22"/>
        </w:rPr>
        <w:t> </w:t>
      </w:r>
      <w:r>
        <w:rPr>
          <w:sz w:val="22"/>
        </w:rPr>
        <w:t>a</w:t>
      </w:r>
      <w:r>
        <w:rPr>
          <w:spacing w:val="34"/>
          <w:sz w:val="22"/>
        </w:rPr>
        <w:t> </w:t>
      </w:r>
      <w:r>
        <w:rPr>
          <w:sz w:val="22"/>
        </w:rPr>
        <w:t>number</w:t>
      </w:r>
      <w:r>
        <w:rPr>
          <w:spacing w:val="35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related</w:t>
      </w:r>
      <w:r>
        <w:rPr>
          <w:spacing w:val="36"/>
          <w:sz w:val="22"/>
        </w:rPr>
        <w:t> </w:t>
      </w:r>
      <w:r>
        <w:rPr>
          <w:sz w:val="22"/>
        </w:rPr>
        <w:t>concerns</w:t>
      </w:r>
      <w:r>
        <w:rPr>
          <w:spacing w:val="35"/>
          <w:sz w:val="22"/>
        </w:rPr>
        <w:t> </w:t>
      </w:r>
      <w:r>
        <w:rPr>
          <w:sz w:val="22"/>
        </w:rPr>
        <w:t>were</w:t>
      </w:r>
      <w:r>
        <w:rPr>
          <w:spacing w:val="1"/>
          <w:sz w:val="22"/>
        </w:rPr>
        <w:t> </w:t>
      </w:r>
      <w:r>
        <w:rPr>
          <w:sz w:val="22"/>
        </w:rPr>
        <w:t>raised</w:t>
      </w:r>
      <w:r>
        <w:rPr>
          <w:spacing w:val="41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recommendations</w:t>
      </w:r>
      <w:r>
        <w:rPr>
          <w:spacing w:val="43"/>
          <w:sz w:val="22"/>
        </w:rPr>
        <w:t> </w:t>
      </w:r>
      <w:r>
        <w:rPr>
          <w:sz w:val="22"/>
        </w:rPr>
        <w:t>made,</w:t>
      </w:r>
      <w:r>
        <w:rPr>
          <w:spacing w:val="41"/>
          <w:sz w:val="22"/>
        </w:rPr>
        <w:t> </w:t>
      </w:r>
      <w:r>
        <w:rPr>
          <w:sz w:val="22"/>
        </w:rPr>
        <w:t>mostly</w:t>
      </w:r>
      <w:r>
        <w:rPr>
          <w:spacing w:val="41"/>
          <w:sz w:val="22"/>
        </w:rPr>
        <w:t> </w:t>
      </w:r>
      <w:r>
        <w:rPr>
          <w:sz w:val="22"/>
        </w:rPr>
        <w:t>related</w:t>
      </w:r>
      <w:r>
        <w:rPr>
          <w:spacing w:val="41"/>
          <w:sz w:val="22"/>
        </w:rPr>
        <w:t> </w:t>
      </w:r>
      <w:r>
        <w:rPr>
          <w:sz w:val="22"/>
        </w:rPr>
        <w:t>to</w:t>
      </w:r>
      <w:r>
        <w:rPr>
          <w:spacing w:val="41"/>
          <w:sz w:val="22"/>
        </w:rPr>
        <w:t> </w:t>
      </w:r>
      <w:r>
        <w:rPr>
          <w:sz w:val="22"/>
        </w:rPr>
        <w:t>independent</w:t>
      </w:r>
      <w:r>
        <w:rPr>
          <w:spacing w:val="42"/>
          <w:sz w:val="22"/>
        </w:rPr>
        <w:t> </w:t>
      </w:r>
      <w:r>
        <w:rPr>
          <w:sz w:val="22"/>
        </w:rPr>
        <w:t>institutions</w:t>
      </w:r>
      <w:r>
        <w:rPr>
          <w:spacing w:val="42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191" w:lineRule="exact"/>
        <w:ind w:left="828"/>
        <w:jc w:val="both"/>
      </w:pPr>
      <w:r>
        <w:rPr/>
        <w:t>judiciary,</w:t>
      </w:r>
      <w:r>
        <w:rPr>
          <w:spacing w:val="3"/>
        </w:rPr>
        <w:t> </w:t>
      </w:r>
      <w:r>
        <w:rPr/>
        <w:t>none</w:t>
      </w:r>
      <w:r>
        <w:rPr>
          <w:spacing w:val="4"/>
        </w:rPr>
        <w:t> </w:t>
      </w:r>
      <w:r>
        <w:rPr/>
        <w:t>having</w:t>
      </w:r>
      <w:r>
        <w:rPr>
          <w:spacing w:val="4"/>
        </w:rPr>
        <w:t> </w:t>
      </w:r>
      <w:r>
        <w:rPr/>
        <w:t>been</w:t>
      </w:r>
      <w:r>
        <w:rPr>
          <w:spacing w:val="3"/>
        </w:rPr>
        <w:t> </w:t>
      </w:r>
      <w:r>
        <w:rPr/>
        <w:t>implemented</w:t>
      </w:r>
      <w:r>
        <w:rPr>
          <w:spacing w:val="6"/>
        </w:rPr>
        <w:t> </w:t>
      </w:r>
      <w:r>
        <w:rPr/>
        <w:t>thus</w:t>
      </w:r>
      <w:r>
        <w:rPr>
          <w:spacing w:val="3"/>
        </w:rPr>
        <w:t> </w:t>
      </w:r>
      <w:r>
        <w:rPr/>
        <w:t>far.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framework</w:t>
      </w:r>
      <w:r>
        <w:rPr>
          <w:spacing w:val="4"/>
        </w:rPr>
        <w:t> </w:t>
      </w:r>
      <w:r>
        <w:rPr/>
        <w:t>capable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ensuring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120" w:lineRule="auto" w:before="28" w:after="0"/>
        <w:ind w:left="828" w:right="118" w:hanging="709"/>
        <w:jc w:val="both"/>
        <w:rPr>
          <w:sz w:val="22"/>
        </w:rPr>
      </w:pPr>
      <w:r>
        <w:rPr>
          <w:sz w:val="22"/>
        </w:rPr>
        <w:t>Laws are drafted and adopted without any meaningful consultation, including those that</w:t>
      </w:r>
      <w:r>
        <w:rPr>
          <w:spacing w:val="1"/>
          <w:sz w:val="22"/>
        </w:rPr>
        <w:t> </w:t>
      </w:r>
      <w:r>
        <w:rPr>
          <w:sz w:val="22"/>
        </w:rPr>
        <w:t>that rights enshrined in the treaties are observed and are effectively enforceable was not</w:t>
      </w:r>
      <w:r>
        <w:rPr>
          <w:spacing w:val="1"/>
          <w:sz w:val="22"/>
        </w:rPr>
        <w:t> </w:t>
      </w:r>
      <w:r>
        <w:rPr>
          <w:sz w:val="22"/>
        </w:rPr>
        <w:t>restrict</w:t>
      </w:r>
      <w:r>
        <w:rPr>
          <w:spacing w:val="21"/>
          <w:sz w:val="22"/>
        </w:rPr>
        <w:t> </w:t>
      </w:r>
      <w:r>
        <w:rPr>
          <w:sz w:val="22"/>
        </w:rPr>
        <w:t>rights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marginalised</w:t>
      </w:r>
      <w:r>
        <w:rPr>
          <w:spacing w:val="21"/>
          <w:sz w:val="22"/>
        </w:rPr>
        <w:t> </w:t>
      </w:r>
      <w:r>
        <w:rPr>
          <w:sz w:val="22"/>
        </w:rPr>
        <w:t>groups.</w:t>
      </w:r>
      <w:r>
        <w:rPr>
          <w:spacing w:val="22"/>
          <w:sz w:val="22"/>
        </w:rPr>
        <w:t> </w:t>
      </w:r>
      <w:r>
        <w:rPr>
          <w:sz w:val="22"/>
        </w:rPr>
        <w:t>Independent</w:t>
      </w:r>
      <w:r>
        <w:rPr>
          <w:spacing w:val="21"/>
          <w:sz w:val="22"/>
        </w:rPr>
        <w:t> </w:t>
      </w:r>
      <w:r>
        <w:rPr>
          <w:sz w:val="22"/>
        </w:rPr>
        <w:t>human</w:t>
      </w:r>
      <w:r>
        <w:rPr>
          <w:spacing w:val="21"/>
          <w:sz w:val="22"/>
        </w:rPr>
        <w:t> </w:t>
      </w:r>
      <w:r>
        <w:rPr>
          <w:sz w:val="22"/>
        </w:rPr>
        <w:t>rights</w:t>
      </w:r>
      <w:r>
        <w:rPr>
          <w:spacing w:val="21"/>
          <w:sz w:val="22"/>
        </w:rPr>
        <w:t> </w:t>
      </w:r>
      <w:r>
        <w:rPr>
          <w:sz w:val="22"/>
        </w:rPr>
        <w:t>institutions,</w:t>
      </w:r>
      <w:r>
        <w:rPr>
          <w:spacing w:val="22"/>
          <w:sz w:val="22"/>
        </w:rPr>
        <w:t> </w:t>
      </w:r>
      <w:r>
        <w:rPr>
          <w:sz w:val="22"/>
        </w:rPr>
        <w:t>such</w:t>
      </w:r>
      <w:r>
        <w:rPr>
          <w:spacing w:val="21"/>
          <w:sz w:val="22"/>
        </w:rPr>
        <w:t> </w:t>
      </w:r>
      <w:r>
        <w:rPr>
          <w:sz w:val="22"/>
        </w:rPr>
        <w:t>as</w:t>
      </w:r>
      <w:r>
        <w:rPr>
          <w:spacing w:val="20"/>
          <w:sz w:val="22"/>
        </w:rPr>
        <w:t> </w:t>
      </w:r>
      <w:r>
        <w:rPr>
          <w:sz w:val="22"/>
        </w:rPr>
        <w:t>the</w:t>
      </w:r>
    </w:p>
    <w:p>
      <w:pPr>
        <w:pStyle w:val="BodyText"/>
        <w:spacing w:line="120" w:lineRule="auto" w:before="20"/>
        <w:ind w:left="829" w:right="118"/>
        <w:jc w:val="both"/>
      </w:pPr>
      <w:r>
        <w:rPr/>
        <w:t>addressed in a separate submission in the previous UPR cycle could partly explain the lack of</w:t>
      </w:r>
      <w:r>
        <w:rPr>
          <w:spacing w:val="-42"/>
        </w:rPr>
        <w:t> </w:t>
      </w:r>
      <w:r>
        <w:rPr/>
        <w:t>NHRI, are ineffective, and consultative human rights mechanisms are either inactive or filled</w:t>
      </w:r>
      <w:r>
        <w:rPr>
          <w:spacing w:val="-42"/>
        </w:rPr>
        <w:t> </w:t>
      </w:r>
      <w:r>
        <w:rPr/>
        <w:t>robust recommendations</w:t>
      </w:r>
      <w:r>
        <w:rPr>
          <w:spacing w:val="2"/>
        </w:rPr>
        <w:t> </w:t>
      </w:r>
      <w:r>
        <w:rPr/>
        <w:t>then.</w:t>
      </w:r>
    </w:p>
    <w:p>
      <w:pPr>
        <w:pStyle w:val="BodyText"/>
        <w:spacing w:line="143" w:lineRule="exact"/>
        <w:ind w:left="840"/>
        <w:jc w:val="both"/>
      </w:pPr>
      <w:r>
        <w:rPr/>
        <w:t>in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partisan</w:t>
      </w:r>
      <w:r>
        <w:rPr>
          <w:spacing w:val="24"/>
        </w:rPr>
        <w:t> </w:t>
      </w:r>
      <w:r>
        <w:rPr/>
        <w:t>way.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decade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attacks</w:t>
      </w:r>
      <w:r>
        <w:rPr>
          <w:spacing w:val="23"/>
        </w:rPr>
        <w:t> </w:t>
      </w:r>
      <w:r>
        <w:rPr/>
        <w:t>on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independence</w:t>
      </w:r>
      <w:r>
        <w:rPr>
          <w:spacing w:val="24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judiciary</w:t>
      </w:r>
      <w:r>
        <w:rPr>
          <w:spacing w:val="24"/>
        </w:rPr>
        <w:t> </w:t>
      </w:r>
      <w:r>
        <w:rPr/>
        <w:t>included</w:t>
      </w:r>
      <w:r>
        <w:rPr>
          <w:spacing w:val="24"/>
        </w:rPr>
        <w:t> </w:t>
      </w:r>
      <w:r>
        <w:rPr/>
        <w:t>the</w:t>
      </w:r>
    </w:p>
    <w:p>
      <w:pPr>
        <w:pStyle w:val="BodyText"/>
        <w:ind w:left="839" w:right="118"/>
        <w:jc w:val="both"/>
      </w:pPr>
      <w:r>
        <w:rPr/>
        <w:t>centralisation of the administration of courts, the lowering of the mandatory retirement age</w:t>
      </w:r>
      <w:r>
        <w:rPr>
          <w:spacing w:val="-42"/>
        </w:rPr>
        <w:t> </w:t>
      </w:r>
      <w:r>
        <w:rPr/>
        <w:t>of</w:t>
      </w:r>
      <w:r>
        <w:rPr>
          <w:spacing w:val="1"/>
        </w:rPr>
        <w:t> </w:t>
      </w:r>
      <w:r>
        <w:rPr/>
        <w:t>judges,</w:t>
      </w:r>
      <w:r>
        <w:rPr>
          <w:spacing w:val="1"/>
        </w:rPr>
        <w:t> </w:t>
      </w:r>
      <w:r>
        <w:rPr/>
        <w:t>terminating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mandate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Supreme</w:t>
      </w:r>
      <w:r>
        <w:rPr>
          <w:spacing w:val="1"/>
        </w:rPr>
        <w:t> </w:t>
      </w:r>
      <w:r>
        <w:rPr/>
        <w:t>Court’s</w:t>
      </w:r>
      <w:r>
        <w:rPr>
          <w:spacing w:val="1"/>
        </w:rPr>
        <w:t> </w:t>
      </w:r>
      <w:r>
        <w:rPr/>
        <w:t>President</w:t>
      </w:r>
      <w:r>
        <w:rPr>
          <w:spacing w:val="1"/>
        </w:rPr>
        <w:t> </w:t>
      </w:r>
      <w:r>
        <w:rPr/>
        <w:t>prematurely,</w:t>
      </w:r>
      <w:r>
        <w:rPr>
          <w:spacing w:val="1"/>
        </w:rPr>
        <w:t> </w:t>
      </w:r>
      <w:r>
        <w:rPr/>
        <w:t>attempting to set up a heavily government-controlled administrative court system, and</w:t>
      </w:r>
      <w:r>
        <w:rPr>
          <w:spacing w:val="1"/>
        </w:rPr>
        <w:t> </w:t>
      </w:r>
      <w:r>
        <w:rPr/>
        <w:t>exerting pressure on critical judges. The latest step was the appointment of the new Chief</w:t>
      </w:r>
      <w:r>
        <w:rPr>
          <w:spacing w:val="1"/>
        </w:rPr>
        <w:t> </w:t>
      </w:r>
      <w:r>
        <w:rPr/>
        <w:t>Justice</w:t>
      </w:r>
      <w:r>
        <w:rPr>
          <w:vertAlign w:val="superscript"/>
        </w:rPr>
        <w:t>1</w:t>
      </w:r>
      <w:r>
        <w:rPr>
          <w:vertAlign w:val="baseline"/>
        </w:rPr>
        <w:t> despite sweeping rejection by the judicial self-governing body, while excessively</w:t>
      </w:r>
      <w:r>
        <w:rPr>
          <w:spacing w:val="1"/>
          <w:vertAlign w:val="baseline"/>
        </w:rPr>
        <w:t> </w:t>
      </w:r>
      <w:r>
        <w:rPr>
          <w:vertAlign w:val="baseline"/>
        </w:rPr>
        <w:t>expanding his powers to include, among others, a decisive role in the unification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jurisprudence of lower tier courts and shaping the mandatory interpretation of the law.</w:t>
      </w:r>
      <w:r>
        <w:rPr>
          <w:spacing w:val="1"/>
          <w:vertAlign w:val="baseline"/>
        </w:rPr>
        <w:t> </w:t>
      </w:r>
      <w:r>
        <w:rPr>
          <w:vertAlign w:val="baseline"/>
        </w:rPr>
        <w:t>Hungary’s worsening track record of the implementation of judgments of the European</w:t>
      </w:r>
      <w:r>
        <w:rPr>
          <w:spacing w:val="1"/>
          <w:vertAlign w:val="baseline"/>
        </w:rPr>
        <w:t> </w:t>
      </w:r>
      <w:r>
        <w:rPr>
          <w:vertAlign w:val="baseline"/>
        </w:rPr>
        <w:t>Court of Human Rights (ECtHR) and the Court of Justice of the European Union (CJEU),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coupled with the growing use of legislative overriding of judgments are a clear sign of the</w:t>
      </w:r>
      <w:r>
        <w:rPr>
          <w:spacing w:val="1"/>
          <w:vertAlign w:val="baseline"/>
        </w:rPr>
        <w:t> </w:t>
      </w:r>
      <w:r>
        <w:rPr>
          <w:vertAlign w:val="baseline"/>
        </w:rPr>
        <w:t>disrupting of the oversight by the judiciary. The one-party new constitution adopted in 2011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amended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nine</w:t>
      </w:r>
      <w:r>
        <w:rPr>
          <w:spacing w:val="1"/>
          <w:vertAlign w:val="baseline"/>
        </w:rPr>
        <w:t> </w:t>
      </w:r>
      <w:r>
        <w:rPr>
          <w:vertAlign w:val="baseline"/>
        </w:rPr>
        <w:t>occasions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fit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current</w:t>
      </w:r>
      <w:r>
        <w:rPr>
          <w:spacing w:val="1"/>
          <w:vertAlign w:val="baseline"/>
        </w:rPr>
        <w:t> </w:t>
      </w:r>
      <w:r>
        <w:rPr>
          <w:vertAlign w:val="baseline"/>
        </w:rPr>
        <w:t>political</w:t>
      </w:r>
      <w:r>
        <w:rPr>
          <w:spacing w:val="1"/>
          <w:vertAlign w:val="baseline"/>
        </w:rPr>
        <w:t> </w:t>
      </w:r>
      <w:r>
        <w:rPr>
          <w:vertAlign w:val="baseline"/>
        </w:rPr>
        <w:t>agenda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44"/>
          <w:vertAlign w:val="baseline"/>
        </w:rPr>
        <w:t> </w:t>
      </w:r>
      <w:r>
        <w:rPr>
          <w:vertAlign w:val="baseline"/>
        </w:rPr>
        <w:t>governing</w:t>
      </w:r>
      <w:r>
        <w:rPr>
          <w:spacing w:val="1"/>
          <w:vertAlign w:val="baseline"/>
        </w:rPr>
        <w:t> </w:t>
      </w:r>
      <w:r>
        <w:rPr>
          <w:vertAlign w:val="baseline"/>
        </w:rPr>
        <w:t>majority,</w:t>
      </w:r>
      <w:r>
        <w:rPr>
          <w:spacing w:val="1"/>
          <w:vertAlign w:val="baseline"/>
        </w:rPr>
        <w:t> </w:t>
      </w:r>
      <w:r>
        <w:rPr>
          <w:vertAlign w:val="baseline"/>
        </w:rPr>
        <w:t>thereby</w:t>
      </w:r>
      <w:r>
        <w:rPr>
          <w:spacing w:val="1"/>
          <w:vertAlign w:val="baseline"/>
        </w:rPr>
        <w:t> </w:t>
      </w:r>
      <w:r>
        <w:rPr>
          <w:vertAlign w:val="baseline"/>
        </w:rPr>
        <w:t>instrumentalising</w:t>
      </w:r>
      <w:r>
        <w:rPr>
          <w:spacing w:val="1"/>
          <w:vertAlign w:val="baseline"/>
        </w:rPr>
        <w:t> </w:t>
      </w:r>
      <w:r>
        <w:rPr>
          <w:vertAlign w:val="baseline"/>
        </w:rPr>
        <w:t>even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country’s</w:t>
      </w:r>
      <w:r>
        <w:rPr>
          <w:spacing w:val="1"/>
          <w:vertAlign w:val="baseline"/>
        </w:rPr>
        <w:t> </w:t>
      </w:r>
      <w:r>
        <w:rPr>
          <w:vertAlign w:val="baseline"/>
        </w:rPr>
        <w:t>most</w:t>
      </w:r>
      <w:r>
        <w:rPr>
          <w:spacing w:val="1"/>
          <w:vertAlign w:val="baseline"/>
        </w:rPr>
        <w:t> </w:t>
      </w:r>
      <w:r>
        <w:rPr>
          <w:vertAlign w:val="baseline"/>
        </w:rPr>
        <w:t>fundamental</w:t>
      </w:r>
      <w:r>
        <w:rPr>
          <w:spacing w:val="1"/>
          <w:vertAlign w:val="baseline"/>
        </w:rPr>
        <w:t> </w:t>
      </w:r>
      <w:r>
        <w:rPr>
          <w:vertAlign w:val="baseline"/>
        </w:rPr>
        <w:t>legal</w:t>
      </w:r>
      <w:r>
        <w:rPr>
          <w:spacing w:val="1"/>
          <w:vertAlign w:val="baseline"/>
        </w:rPr>
        <w:t> </w:t>
      </w:r>
      <w:r>
        <w:rPr>
          <w:vertAlign w:val="baseline"/>
        </w:rPr>
        <w:t>norm.</w:t>
      </w:r>
      <w:r>
        <w:rPr>
          <w:spacing w:val="1"/>
          <w:vertAlign w:val="baseline"/>
        </w:rPr>
        <w:t> </w:t>
      </w:r>
      <w:r>
        <w:rPr>
          <w:vertAlign w:val="baseline"/>
        </w:rPr>
        <w:t>Packing the Constitutional Court (CC) with political appointees, limiting its jurisdiction as</w:t>
      </w:r>
      <w:r>
        <w:rPr>
          <w:spacing w:val="1"/>
          <w:vertAlign w:val="baseline"/>
        </w:rPr>
        <w:t> </w:t>
      </w:r>
      <w:r>
        <w:rPr>
          <w:vertAlign w:val="baseline"/>
        </w:rPr>
        <w:t>well as permitting, bar a few exceptions, only a handful of already occupied institutions to</w:t>
      </w:r>
      <w:r>
        <w:rPr>
          <w:spacing w:val="1"/>
          <w:vertAlign w:val="baseline"/>
        </w:rPr>
        <w:t> </w:t>
      </w:r>
      <w:r>
        <w:rPr>
          <w:vertAlign w:val="baseline"/>
        </w:rPr>
        <w:t>request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2"/>
          <w:vertAlign w:val="baseline"/>
        </w:rPr>
        <w:t> </w:t>
      </w:r>
      <w:r>
        <w:rPr>
          <w:vertAlign w:val="baseline"/>
        </w:rPr>
        <w:t>constitutional</w:t>
      </w:r>
      <w:r>
        <w:rPr>
          <w:spacing w:val="-1"/>
          <w:vertAlign w:val="baseline"/>
        </w:rPr>
        <w:t> </w:t>
      </w:r>
      <w:r>
        <w:rPr>
          <w:vertAlign w:val="baseline"/>
        </w:rPr>
        <w:t>review of</w:t>
      </w:r>
      <w:r>
        <w:rPr>
          <w:spacing w:val="-2"/>
          <w:vertAlign w:val="baseline"/>
        </w:rPr>
        <w:t> </w:t>
      </w:r>
      <w:r>
        <w:rPr>
          <w:vertAlign w:val="baseline"/>
        </w:rPr>
        <w:t>adopted</w:t>
      </w:r>
      <w:r>
        <w:rPr>
          <w:spacing w:val="-2"/>
          <w:vertAlign w:val="baseline"/>
        </w:rPr>
        <w:t> </w:t>
      </w:r>
      <w:r>
        <w:rPr>
          <w:vertAlign w:val="baseline"/>
        </w:rPr>
        <w:t>laws</w:t>
      </w:r>
      <w:r>
        <w:rPr>
          <w:spacing w:val="-1"/>
          <w:vertAlign w:val="baseline"/>
        </w:rPr>
        <w:t> </w:t>
      </w:r>
      <w:r>
        <w:rPr>
          <w:vertAlign w:val="baseline"/>
        </w:rPr>
        <w:t>emptied</w:t>
      </w:r>
      <w:r>
        <w:rPr>
          <w:spacing w:val="-2"/>
          <w:vertAlign w:val="baseline"/>
        </w:rPr>
        <w:t> </w:t>
      </w:r>
      <w:r>
        <w:rPr>
          <w:vertAlign w:val="baseline"/>
        </w:rPr>
        <w:t>out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purpose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CC.</w:t>
      </w:r>
      <w:r>
        <w:rPr>
          <w:vertAlign w:val="superscript"/>
        </w:rPr>
        <w:t>3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54" w:after="0"/>
        <w:ind w:left="840" w:right="118" w:hanging="720"/>
        <w:jc w:val="left"/>
        <w:rPr>
          <w:sz w:val="22"/>
        </w:rPr>
      </w:pPr>
      <w:r>
        <w:rPr>
          <w:sz w:val="22"/>
        </w:rPr>
        <w:t>Addressing</w:t>
      </w:r>
      <w:r>
        <w:rPr>
          <w:spacing w:val="33"/>
          <w:sz w:val="22"/>
        </w:rPr>
        <w:t> </w:t>
      </w:r>
      <w:r>
        <w:rPr>
          <w:sz w:val="22"/>
        </w:rPr>
        <w:t>these</w:t>
      </w:r>
      <w:r>
        <w:rPr>
          <w:spacing w:val="33"/>
          <w:sz w:val="22"/>
        </w:rPr>
        <w:t> </w:t>
      </w:r>
      <w:r>
        <w:rPr>
          <w:sz w:val="22"/>
        </w:rPr>
        <w:t>issues,</w:t>
      </w:r>
      <w:r>
        <w:rPr>
          <w:spacing w:val="34"/>
          <w:sz w:val="22"/>
        </w:rPr>
        <w:t> </w:t>
      </w:r>
      <w:r>
        <w:rPr>
          <w:sz w:val="22"/>
        </w:rPr>
        <w:t>discussed</w:t>
      </w:r>
      <w:r>
        <w:rPr>
          <w:spacing w:val="34"/>
          <w:sz w:val="22"/>
        </w:rPr>
        <w:t> </w:t>
      </w:r>
      <w:r>
        <w:rPr>
          <w:sz w:val="22"/>
        </w:rPr>
        <w:t>below</w:t>
      </w:r>
      <w:r>
        <w:rPr>
          <w:spacing w:val="33"/>
          <w:sz w:val="22"/>
        </w:rPr>
        <w:t> </w:t>
      </w:r>
      <w:r>
        <w:rPr>
          <w:sz w:val="22"/>
        </w:rPr>
        <w:t>in</w:t>
      </w:r>
      <w:r>
        <w:rPr>
          <w:spacing w:val="33"/>
          <w:sz w:val="22"/>
        </w:rPr>
        <w:t> </w:t>
      </w:r>
      <w:r>
        <w:rPr>
          <w:sz w:val="22"/>
        </w:rPr>
        <w:t>detail,</w:t>
      </w:r>
      <w:r>
        <w:rPr>
          <w:spacing w:val="34"/>
          <w:sz w:val="22"/>
        </w:rPr>
        <w:t> </w:t>
      </w:r>
      <w:r>
        <w:rPr>
          <w:sz w:val="22"/>
        </w:rPr>
        <w:t>is</w:t>
      </w:r>
      <w:r>
        <w:rPr>
          <w:spacing w:val="33"/>
          <w:sz w:val="22"/>
        </w:rPr>
        <w:t> </w:t>
      </w:r>
      <w:r>
        <w:rPr>
          <w:sz w:val="22"/>
        </w:rPr>
        <w:t>necessary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3"/>
          <w:sz w:val="22"/>
        </w:rPr>
        <w:t> </w:t>
      </w:r>
      <w:r>
        <w:rPr>
          <w:sz w:val="22"/>
        </w:rPr>
        <w:t>ensure</w:t>
      </w:r>
      <w:r>
        <w:rPr>
          <w:spacing w:val="33"/>
          <w:sz w:val="22"/>
        </w:rPr>
        <w:t> </w:t>
      </w:r>
      <w:r>
        <w:rPr>
          <w:sz w:val="22"/>
        </w:rPr>
        <w:t>that</w:t>
      </w:r>
      <w:r>
        <w:rPr>
          <w:spacing w:val="33"/>
          <w:sz w:val="22"/>
        </w:rPr>
        <w:t> </w:t>
      </w:r>
      <w:r>
        <w:rPr>
          <w:sz w:val="22"/>
        </w:rPr>
        <w:t>thematic</w:t>
      </w:r>
      <w:r>
        <w:rPr>
          <w:spacing w:val="1"/>
          <w:sz w:val="22"/>
        </w:rPr>
        <w:t> </w:t>
      </w:r>
      <w:r>
        <w:rPr>
          <w:sz w:val="22"/>
        </w:rPr>
        <w:t>recommendations</w:t>
      </w:r>
      <w:r>
        <w:rPr>
          <w:spacing w:val="1"/>
          <w:sz w:val="22"/>
        </w:rPr>
        <w:t> </w:t>
      </w:r>
      <w:r>
        <w:rPr>
          <w:sz w:val="22"/>
        </w:rPr>
        <w:t>are duly implemented.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72pt;margin-top:17.724516pt;width:145pt;height:.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I.e.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President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Kúria.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more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detail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Section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IV.iv.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this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document.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Fundamental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Law,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24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(2).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learn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more,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Section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II.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this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document.</w:t>
      </w:r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743" w:top="1540" w:bottom="940" w:left="1320" w:right="1320"/>
          <w:pgNumType w:start="1"/>
        </w:sectPr>
      </w:pPr>
    </w:p>
    <w:p>
      <w:pPr>
        <w:pStyle w:val="Heading1"/>
        <w:numPr>
          <w:ilvl w:val="1"/>
          <w:numId w:val="1"/>
        </w:numPr>
        <w:tabs>
          <w:tab w:pos="1679" w:val="left" w:leader="none"/>
          <w:tab w:pos="1680" w:val="left" w:leader="none"/>
        </w:tabs>
        <w:spacing w:line="240" w:lineRule="auto" w:before="26" w:after="0"/>
        <w:ind w:left="1680" w:right="118" w:hanging="480"/>
        <w:jc w:val="left"/>
      </w:pPr>
      <w:r>
        <w:rPr/>
        <w:t>Using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Fundamental</w:t>
      </w:r>
      <w:r>
        <w:rPr>
          <w:spacing w:val="8"/>
        </w:rPr>
        <w:t> </w:t>
      </w:r>
      <w:r>
        <w:rPr/>
        <w:t>Law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undermine</w:t>
      </w:r>
      <w:r>
        <w:rPr>
          <w:spacing w:val="8"/>
        </w:rPr>
        <w:t> </w:t>
      </w:r>
      <w:r>
        <w:rPr/>
        <w:t>the</w:t>
      </w:r>
      <w:r>
        <w:rPr>
          <w:spacing w:val="6"/>
        </w:rPr>
        <w:t> </w:t>
      </w:r>
      <w:r>
        <w:rPr/>
        <w:t>rule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law</w:t>
      </w:r>
      <w:r>
        <w:rPr>
          <w:spacing w:val="6"/>
        </w:rPr>
        <w:t> </w:t>
      </w:r>
      <w:r>
        <w:rPr/>
        <w:t>and</w:t>
      </w:r>
      <w:r>
        <w:rPr>
          <w:spacing w:val="-51"/>
        </w:rPr>
        <w:t> </w:t>
      </w:r>
      <w:r>
        <w:rPr/>
        <w:t>human</w:t>
      </w:r>
      <w:r>
        <w:rPr>
          <w:spacing w:val="-1"/>
        </w:rPr>
        <w:t> </w:t>
      </w:r>
      <w:r>
        <w:rPr/>
        <w:t>rights</w:t>
      </w:r>
    </w:p>
    <w:p>
      <w:pPr>
        <w:pStyle w:val="BodyText"/>
        <w:spacing w:before="1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The Fundamental Law, Hungary’s new Constitution in force since 2012, does not adequately</w:t>
      </w:r>
      <w:r>
        <w:rPr>
          <w:spacing w:val="-42"/>
          <w:sz w:val="22"/>
        </w:rPr>
        <w:t> </w:t>
      </w:r>
      <w:r>
        <w:rPr>
          <w:sz w:val="22"/>
        </w:rPr>
        <w:t>restrict the state’s power and does not effectively protect the rule of law and human rights.</w:t>
      </w:r>
      <w:r>
        <w:rPr>
          <w:spacing w:val="1"/>
          <w:sz w:val="22"/>
        </w:rPr>
        <w:t> </w:t>
      </w:r>
      <w:r>
        <w:rPr>
          <w:sz w:val="22"/>
        </w:rPr>
        <w:t>Instead,</w:t>
      </w:r>
      <w:r>
        <w:rPr>
          <w:spacing w:val="20"/>
          <w:sz w:val="22"/>
        </w:rPr>
        <w:t> </w:t>
      </w:r>
      <w:r>
        <w:rPr>
          <w:sz w:val="22"/>
        </w:rPr>
        <w:t>it</w:t>
      </w:r>
      <w:r>
        <w:rPr>
          <w:spacing w:val="21"/>
          <w:sz w:val="22"/>
        </w:rPr>
        <w:t> </w:t>
      </w:r>
      <w:r>
        <w:rPr>
          <w:sz w:val="22"/>
        </w:rPr>
        <w:t>is</w:t>
      </w:r>
      <w:r>
        <w:rPr>
          <w:spacing w:val="21"/>
          <w:sz w:val="22"/>
        </w:rPr>
        <w:t> </w:t>
      </w:r>
      <w:r>
        <w:rPr>
          <w:sz w:val="22"/>
        </w:rPr>
        <w:t>used</w:t>
      </w:r>
      <w:r>
        <w:rPr>
          <w:spacing w:val="21"/>
          <w:sz w:val="22"/>
        </w:rPr>
        <w:t> </w:t>
      </w:r>
      <w:r>
        <w:rPr>
          <w:sz w:val="22"/>
        </w:rPr>
        <w:t>by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Government</w:t>
      </w:r>
      <w:r>
        <w:rPr>
          <w:spacing w:val="22"/>
          <w:sz w:val="22"/>
        </w:rPr>
        <w:t> </w:t>
      </w:r>
      <w:r>
        <w:rPr>
          <w:sz w:val="22"/>
        </w:rPr>
        <w:t>as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tool</w:t>
      </w:r>
      <w:r>
        <w:rPr>
          <w:spacing w:val="21"/>
          <w:sz w:val="22"/>
        </w:rPr>
        <w:t> </w:t>
      </w:r>
      <w:r>
        <w:rPr>
          <w:sz w:val="22"/>
        </w:rPr>
        <w:t>to</w:t>
      </w:r>
      <w:r>
        <w:rPr>
          <w:spacing w:val="21"/>
          <w:sz w:val="22"/>
        </w:rPr>
        <w:t> </w:t>
      </w:r>
      <w:r>
        <w:rPr>
          <w:sz w:val="22"/>
        </w:rPr>
        <w:t>undermine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principles</w:t>
      </w:r>
      <w:r>
        <w:rPr>
          <w:spacing w:val="22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the</w:t>
      </w:r>
      <w:r>
        <w:rPr>
          <w:spacing w:val="21"/>
          <w:sz w:val="22"/>
        </w:rPr>
        <w:t> </w:t>
      </w:r>
      <w:r>
        <w:rPr>
          <w:sz w:val="22"/>
        </w:rPr>
        <w:t>rule</w:t>
      </w:r>
      <w:r>
        <w:rPr>
          <w:spacing w:val="2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law,</w:t>
      </w:r>
      <w:r>
        <w:rPr>
          <w:spacing w:val="-1"/>
          <w:sz w:val="22"/>
        </w:rPr>
        <w:t> </w:t>
      </w:r>
      <w:r>
        <w:rPr>
          <w:sz w:val="22"/>
        </w:rPr>
        <w:t>contrary</w:t>
      </w:r>
      <w:r>
        <w:rPr>
          <w:spacing w:val="-1"/>
          <w:sz w:val="22"/>
        </w:rPr>
        <w:t> </w:t>
      </w:r>
      <w:r>
        <w:rPr>
          <w:sz w:val="22"/>
        </w:rPr>
        <w:t>to generally recognised constitutional</w:t>
      </w:r>
      <w:r>
        <w:rPr>
          <w:spacing w:val="1"/>
          <w:sz w:val="22"/>
        </w:rPr>
        <w:t> </w:t>
      </w:r>
      <w:r>
        <w:rPr>
          <w:sz w:val="22"/>
        </w:rPr>
        <w:t>norms.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The Fundamental Law does not reflect national consensus; it was adopted by the governing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36"/>
          <w:sz w:val="22"/>
        </w:rPr>
        <w:t> </w:t>
      </w:r>
      <w:r>
        <w:rPr>
          <w:sz w:val="22"/>
        </w:rPr>
        <w:t>without</w:t>
      </w:r>
      <w:r>
        <w:rPr>
          <w:spacing w:val="36"/>
          <w:sz w:val="22"/>
        </w:rPr>
        <w:t> </w:t>
      </w:r>
      <w:r>
        <w:rPr>
          <w:sz w:val="22"/>
        </w:rPr>
        <w:t>consulting</w:t>
      </w:r>
      <w:r>
        <w:rPr>
          <w:spacing w:val="36"/>
          <w:sz w:val="22"/>
        </w:rPr>
        <w:t> </w:t>
      </w:r>
      <w:r>
        <w:rPr>
          <w:sz w:val="22"/>
        </w:rPr>
        <w:t>with</w:t>
      </w:r>
      <w:r>
        <w:rPr>
          <w:spacing w:val="35"/>
          <w:sz w:val="22"/>
        </w:rPr>
        <w:t> </w:t>
      </w:r>
      <w:r>
        <w:rPr>
          <w:sz w:val="22"/>
        </w:rPr>
        <w:t>the</w:t>
      </w:r>
      <w:r>
        <w:rPr>
          <w:spacing w:val="35"/>
          <w:sz w:val="22"/>
        </w:rPr>
        <w:t> </w:t>
      </w:r>
      <w:r>
        <w:rPr>
          <w:sz w:val="22"/>
        </w:rPr>
        <w:t>civil</w:t>
      </w:r>
      <w:r>
        <w:rPr>
          <w:spacing w:val="36"/>
          <w:sz w:val="22"/>
        </w:rPr>
        <w:t> </w:t>
      </w:r>
      <w:r>
        <w:rPr>
          <w:sz w:val="22"/>
        </w:rPr>
        <w:t>society.</w:t>
      </w:r>
      <w:r>
        <w:rPr>
          <w:sz w:val="22"/>
          <w:vertAlign w:val="superscript"/>
        </w:rPr>
        <w:t>4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Since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2012,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Fundamental</w:t>
      </w:r>
      <w:r>
        <w:rPr>
          <w:spacing w:val="36"/>
          <w:sz w:val="22"/>
          <w:vertAlign w:val="baseline"/>
        </w:rPr>
        <w:t> </w:t>
      </w:r>
      <w:r>
        <w:rPr>
          <w:sz w:val="22"/>
          <w:vertAlign w:val="baseline"/>
        </w:rPr>
        <w:t>Law</w:t>
      </w:r>
      <w:r>
        <w:rPr>
          <w:spacing w:val="35"/>
          <w:sz w:val="22"/>
          <w:vertAlign w:val="baseline"/>
        </w:rPr>
        <w:t> </w:t>
      </w:r>
      <w:r>
        <w:rPr>
          <w:sz w:val="22"/>
          <w:vertAlign w:val="baseline"/>
        </w:rPr>
        <w:t>has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been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amended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nine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times,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always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line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Government’s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political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interests.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Thus,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it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 not able to serve as a stable basis of the legal system, since it is not the constitution 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regulates the Government’s work, but it is the Government that adjusts the constitution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needs.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Venice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Commission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warned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already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2013,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time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Fourth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Amendment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“[f]requent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constitutional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amendments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worrying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sign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instrumental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attitude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towards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constitution”.</w:t>
      </w:r>
      <w:r>
        <w:rPr>
          <w:sz w:val="22"/>
          <w:vertAlign w:val="superscript"/>
        </w:rPr>
        <w:t>5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Venice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Commission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also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raised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concerns about the governing majority’s “systematic approach” that provisions of ordinary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laws which the CC had previously found unconstitutional and annulled were reintroduced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into the constitution.</w:t>
      </w:r>
      <w:r>
        <w:rPr>
          <w:sz w:val="22"/>
          <w:vertAlign w:val="superscript"/>
        </w:rPr>
        <w:t>6</w:t>
      </w:r>
      <w:r>
        <w:rPr>
          <w:sz w:val="22"/>
          <w:vertAlign w:val="baseline"/>
        </w:rPr>
        <w:t> This effectively meant the overruling of the CC, since in this way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impugned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rules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were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removed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from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scope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constitutional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review.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This</w:t>
      </w:r>
      <w:r>
        <w:rPr>
          <w:spacing w:val="44"/>
          <w:sz w:val="22"/>
          <w:vertAlign w:val="baseline"/>
        </w:rPr>
        <w:t> </w:t>
      </w:r>
      <w:r>
        <w:rPr>
          <w:sz w:val="22"/>
          <w:vertAlign w:val="baseline"/>
        </w:rPr>
        <w:t>resulted,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among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others,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unjustifiable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restrictions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various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human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rights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enshrined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Fundamental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Law.</w:t>
      </w:r>
      <w:r>
        <w:rPr>
          <w:sz w:val="22"/>
          <w:vertAlign w:val="superscript"/>
        </w:rPr>
        <w:t>7</w:t>
      </w:r>
    </w:p>
    <w:p>
      <w:pPr>
        <w:pStyle w:val="BodyText"/>
      </w:pPr>
    </w:p>
    <w:p>
      <w:pPr>
        <w:spacing w:before="0"/>
        <w:ind w:left="840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Recommendation: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18" w:hanging="720"/>
        <w:jc w:val="left"/>
        <w:rPr>
          <w:i/>
          <w:sz w:val="22"/>
        </w:rPr>
      </w:pPr>
      <w:r>
        <w:rPr>
          <w:i/>
          <w:sz w:val="22"/>
        </w:rPr>
        <w:t>Consult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Venice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Commission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relevant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domestic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stakeholders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prior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constitutional amendments.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Heading1"/>
        <w:numPr>
          <w:ilvl w:val="0"/>
          <w:numId w:val="2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80" w:right="0" w:hanging="480"/>
        <w:jc w:val="left"/>
      </w:pPr>
      <w:r>
        <w:rPr/>
        <w:t>Weakened</w:t>
      </w:r>
      <w:r>
        <w:rPr>
          <w:spacing w:val="-7"/>
        </w:rPr>
        <w:t> </w:t>
      </w:r>
      <w:r>
        <w:rPr/>
        <w:t>constitutional</w:t>
      </w:r>
      <w:r>
        <w:rPr>
          <w:spacing w:val="-5"/>
        </w:rPr>
        <w:t> </w:t>
      </w:r>
      <w:r>
        <w:rPr/>
        <w:t>judicial</w:t>
      </w:r>
      <w:r>
        <w:rPr>
          <w:spacing w:val="-6"/>
        </w:rPr>
        <w:t> </w:t>
      </w:r>
      <w:r>
        <w:rPr/>
        <w:t>oversight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legislation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Since</w:t>
      </w:r>
      <w:r>
        <w:rPr>
          <w:spacing w:val="1"/>
          <w:sz w:val="22"/>
        </w:rPr>
        <w:t> </w:t>
      </w:r>
      <w:r>
        <w:rPr>
          <w:sz w:val="22"/>
        </w:rPr>
        <w:t>2010,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governing</w:t>
      </w:r>
      <w:r>
        <w:rPr>
          <w:spacing w:val="1"/>
          <w:sz w:val="22"/>
        </w:rPr>
        <w:t> </w:t>
      </w:r>
      <w:r>
        <w:rPr>
          <w:sz w:val="22"/>
        </w:rPr>
        <w:t>majority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adopted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series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laws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undermine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independence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CC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weaken</w:t>
      </w:r>
      <w:r>
        <w:rPr>
          <w:spacing w:val="1"/>
          <w:sz w:val="22"/>
        </w:rPr>
        <w:t> </w:t>
      </w:r>
      <w:r>
        <w:rPr>
          <w:sz w:val="22"/>
        </w:rPr>
        <w:t>constitutional</w:t>
      </w:r>
      <w:r>
        <w:rPr>
          <w:spacing w:val="1"/>
          <w:sz w:val="22"/>
        </w:rPr>
        <w:t> </w:t>
      </w:r>
      <w:r>
        <w:rPr>
          <w:sz w:val="22"/>
        </w:rPr>
        <w:t>oversight</w:t>
      </w:r>
      <w:r>
        <w:rPr>
          <w:spacing w:val="1"/>
          <w:sz w:val="22"/>
        </w:rPr>
        <w:t> </w:t>
      </w:r>
      <w:r>
        <w:rPr>
          <w:sz w:val="22"/>
        </w:rPr>
        <w:t>over</w:t>
      </w:r>
      <w:r>
        <w:rPr>
          <w:spacing w:val="1"/>
          <w:sz w:val="22"/>
        </w:rPr>
        <w:t> </w:t>
      </w:r>
      <w:r>
        <w:rPr>
          <w:sz w:val="22"/>
        </w:rPr>
        <w:t>legislation.</w:t>
      </w:r>
      <w:r>
        <w:rPr>
          <w:sz w:val="22"/>
          <w:vertAlign w:val="superscript"/>
        </w:rPr>
        <w:t>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governing parties changed the long-established consensual rule for nominating CC justices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ensure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Fidesz-KDNP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having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two-third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majority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Parliament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fill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vacancies without the support of the opposition. They curbed the competences of the CC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over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central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budget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tax-related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legislation,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increased</w:t>
      </w:r>
      <w:r>
        <w:rPr>
          <w:spacing w:val="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size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court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from</w:t>
      </w:r>
    </w:p>
    <w:p>
      <w:pPr>
        <w:pStyle w:val="BodyText"/>
        <w:ind w:left="840"/>
        <w:jc w:val="both"/>
      </w:pPr>
      <w:r>
        <w:rPr/>
        <w:t>11</w:t>
      </w:r>
      <w:r>
        <w:rPr>
          <w:spacing w:val="25"/>
        </w:rPr>
        <w:t> </w:t>
      </w:r>
      <w:r>
        <w:rPr/>
        <w:t>to</w:t>
      </w:r>
      <w:r>
        <w:rPr>
          <w:spacing w:val="67"/>
        </w:rPr>
        <w:t> </w:t>
      </w:r>
      <w:r>
        <w:rPr/>
        <w:t>15</w:t>
      </w:r>
      <w:r>
        <w:rPr>
          <w:spacing w:val="68"/>
        </w:rPr>
        <w:t> </w:t>
      </w:r>
      <w:r>
        <w:rPr/>
        <w:t>judges</w:t>
      </w:r>
      <w:r>
        <w:rPr>
          <w:spacing w:val="68"/>
        </w:rPr>
        <w:t> </w:t>
      </w:r>
      <w:r>
        <w:rPr/>
        <w:t>to</w:t>
      </w:r>
      <w:r>
        <w:rPr>
          <w:spacing w:val="68"/>
        </w:rPr>
        <w:t> </w:t>
      </w:r>
      <w:r>
        <w:rPr/>
        <w:t>pave</w:t>
      </w:r>
      <w:r>
        <w:rPr>
          <w:spacing w:val="67"/>
        </w:rPr>
        <w:t> </w:t>
      </w:r>
      <w:r>
        <w:rPr/>
        <w:t>the</w:t>
      </w:r>
      <w:r>
        <w:rPr>
          <w:spacing w:val="68"/>
        </w:rPr>
        <w:t> </w:t>
      </w:r>
      <w:r>
        <w:rPr/>
        <w:t>way</w:t>
      </w:r>
      <w:r>
        <w:rPr>
          <w:spacing w:val="68"/>
        </w:rPr>
        <w:t> </w:t>
      </w:r>
      <w:r>
        <w:rPr/>
        <w:t>for</w:t>
      </w:r>
      <w:r>
        <w:rPr>
          <w:spacing w:val="68"/>
        </w:rPr>
        <w:t> </w:t>
      </w:r>
      <w:r>
        <w:rPr/>
        <w:t>court-packing</w:t>
      </w:r>
      <w:r>
        <w:rPr>
          <w:spacing w:val="68"/>
        </w:rPr>
        <w:t> </w:t>
      </w:r>
      <w:r>
        <w:rPr/>
        <w:t>by</w:t>
      </w:r>
      <w:r>
        <w:rPr>
          <w:spacing w:val="68"/>
        </w:rPr>
        <w:t> </w:t>
      </w:r>
      <w:r>
        <w:rPr/>
        <w:t>electing</w:t>
      </w:r>
      <w:r>
        <w:rPr>
          <w:spacing w:val="69"/>
        </w:rPr>
        <w:t> </w:t>
      </w:r>
      <w:r>
        <w:rPr/>
        <w:t>justices</w:t>
      </w:r>
      <w:r>
        <w:rPr>
          <w:spacing w:val="68"/>
        </w:rPr>
        <w:t> </w:t>
      </w:r>
      <w:r>
        <w:rPr/>
        <w:t>loyal</w:t>
      </w:r>
      <w:r>
        <w:rPr>
          <w:spacing w:val="68"/>
        </w:rPr>
        <w:t> </w:t>
      </w:r>
      <w:r>
        <w:rPr/>
        <w:t>to</w:t>
      </w:r>
      <w:r>
        <w:rPr>
          <w:spacing w:val="68"/>
        </w:rPr>
        <w:t> </w:t>
      </w:r>
      <w:r>
        <w:rPr/>
        <w:t>the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5"/>
        </w:rPr>
      </w:pPr>
      <w:r>
        <w:rPr/>
        <w:pict>
          <v:rect style="position:absolute;margin-left:72pt;margin-top:17.819138pt;width:145pt;height:.6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19" w:right="199" w:firstLine="0"/>
        <w:jc w:val="left"/>
        <w:rPr>
          <w:sz w:val="18"/>
        </w:rPr>
      </w:pPr>
      <w:r>
        <w:rPr>
          <w:sz w:val="18"/>
          <w:vertAlign w:val="superscript"/>
        </w:rPr>
        <w:t>4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more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detail: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Eötvös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Károly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Institute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–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Hungarian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Civil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Liberties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Union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–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Hungarian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Helsinki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Committee,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Comments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on the Process of Framing the New Constitution of Hungary</w:t>
      </w:r>
      <w:r>
        <w:rPr>
          <w:sz w:val="18"/>
          <w:vertAlign w:val="baseline"/>
        </w:rPr>
        <w:t>, 10 March 2011, </w:t>
      </w:r>
      <w:hyperlink r:id="rId9">
        <w:r>
          <w:rPr>
            <w:color w:val="0000FF"/>
            <w:sz w:val="18"/>
            <w:u w:val="single" w:color="0000FF"/>
            <w:vertAlign w:val="baseline"/>
          </w:rPr>
          <w:t>http://helsinki.hu/wp-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9">
        <w:r>
          <w:rPr>
            <w:color w:val="0000FF"/>
            <w:sz w:val="18"/>
            <w:u w:val="single" w:color="0000FF"/>
            <w:vertAlign w:val="baseline"/>
          </w:rPr>
          <w:t>content/uploads/Comments_on_the_Process_of_Framing_the_New_Constitution_of_Hungary_EKI_HCLU_HHC.pdf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19" w:right="619" w:firstLine="0"/>
        <w:jc w:val="left"/>
        <w:rPr>
          <w:sz w:val="18"/>
        </w:rPr>
      </w:pPr>
      <w:r>
        <w:rPr>
          <w:sz w:val="18"/>
          <w:vertAlign w:val="superscript"/>
        </w:rPr>
        <w:t>5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European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Commission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Democracy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through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Law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(Venice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Commission),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Opinion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on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Fourth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Amendment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to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Fundamental Law of Hungary</w:t>
      </w:r>
      <w:r>
        <w:rPr>
          <w:sz w:val="18"/>
          <w:vertAlign w:val="baseline"/>
        </w:rPr>
        <w:t>, CDL-AD(2013)012, 17 June 2013,</w:t>
      </w:r>
      <w:r>
        <w:rPr>
          <w:spacing w:val="1"/>
          <w:sz w:val="18"/>
          <w:vertAlign w:val="baseline"/>
        </w:rPr>
        <w:t> </w:t>
      </w:r>
      <w:hyperlink r:id="rId10">
        <w:r>
          <w:rPr>
            <w:color w:val="0000FF"/>
            <w:sz w:val="18"/>
            <w:u w:val="single" w:color="0000FF"/>
            <w:vertAlign w:val="baseline"/>
          </w:rPr>
          <w:t>https://www.venice.coe.int/webforms/documents/default.aspx?pdffile=CDL-AD(2013)012-e</w:t>
        </w:r>
      </w:hyperlink>
      <w:r>
        <w:rPr>
          <w:sz w:val="18"/>
          <w:vertAlign w:val="baseline"/>
        </w:rPr>
        <w:t>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§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136.</w:t>
      </w:r>
    </w:p>
    <w:p>
      <w:pPr>
        <w:spacing w:before="0"/>
        <w:ind w:left="120" w:right="614" w:firstLine="0"/>
        <w:jc w:val="left"/>
        <w:rPr>
          <w:sz w:val="18"/>
        </w:rPr>
      </w:pPr>
      <w:r>
        <w:rPr>
          <w:sz w:val="18"/>
          <w:vertAlign w:val="superscript"/>
        </w:rPr>
        <w:t>6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European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Commission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Democracy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through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Law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(Venice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Commission),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Opinion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on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Fourth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Amendment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to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Fundamental Law of Hungary</w:t>
      </w:r>
      <w:r>
        <w:rPr>
          <w:sz w:val="18"/>
          <w:vertAlign w:val="baseline"/>
        </w:rPr>
        <w:t>, CDL-AD(2013)012, 17 June 2013,</w:t>
      </w:r>
      <w:r>
        <w:rPr>
          <w:spacing w:val="1"/>
          <w:sz w:val="18"/>
          <w:vertAlign w:val="baseline"/>
        </w:rPr>
        <w:t> </w:t>
      </w:r>
      <w:hyperlink r:id="rId10">
        <w:r>
          <w:rPr>
            <w:color w:val="0000FF"/>
            <w:sz w:val="18"/>
            <w:u w:val="single" w:color="0000FF"/>
            <w:vertAlign w:val="baseline"/>
          </w:rPr>
          <w:t>https://www.venice.coe.int/webforms/documents/default.aspx?pdffile=CDL-AD(2013)012-e</w:t>
        </w:r>
      </w:hyperlink>
      <w:r>
        <w:rPr>
          <w:sz w:val="18"/>
          <w:vertAlign w:val="baseline"/>
        </w:rPr>
        <w:t>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§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144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et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al.</w:t>
      </w:r>
    </w:p>
    <w:p>
      <w:pPr>
        <w:spacing w:before="0"/>
        <w:ind w:left="119" w:right="199" w:firstLine="0"/>
        <w:jc w:val="left"/>
        <w:rPr>
          <w:sz w:val="18"/>
        </w:rPr>
      </w:pPr>
      <w:r>
        <w:rPr>
          <w:sz w:val="18"/>
          <w:vertAlign w:val="superscript"/>
        </w:rPr>
        <w:t>7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examples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how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Fourth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Amendment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Fundamental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Law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overruled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decisions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Constitutional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Court,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2"/>
          <w:sz w:val="18"/>
          <w:vertAlign w:val="baseline"/>
        </w:rPr>
        <w:t> </w:t>
      </w:r>
      <w:hyperlink r:id="rId11">
        <w:r>
          <w:rPr>
            <w:color w:val="0000FF"/>
            <w:sz w:val="18"/>
            <w:u w:val="single" w:color="0000FF"/>
            <w:vertAlign w:val="baseline"/>
          </w:rPr>
          <w:t>http://helsinki.hu/wp-content/uploads/Constitutional-Court-vs-Fourth-Amendment.pdf</w:t>
        </w:r>
      </w:hyperlink>
      <w:r>
        <w:rPr>
          <w:color w:val="1154CC"/>
          <w:sz w:val="18"/>
          <w:vertAlign w:val="baseline"/>
        </w:rPr>
        <w:t>.</w:t>
      </w:r>
    </w:p>
    <w:p>
      <w:pPr>
        <w:spacing w:before="0"/>
        <w:ind w:left="120" w:right="199" w:firstLine="0"/>
        <w:jc w:val="left"/>
        <w:rPr>
          <w:sz w:val="18"/>
        </w:rPr>
      </w:pPr>
      <w:r>
        <w:rPr>
          <w:sz w:val="18"/>
          <w:vertAlign w:val="superscript"/>
        </w:rPr>
        <w:t>8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these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developments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also: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Kovács,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K.–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Scheppele,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K.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L.,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2018.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fragility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independent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judiciary: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Lessons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from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Hungary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Poland—And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European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Union.</w:t>
      </w:r>
      <w:r>
        <w:rPr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Communist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and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Post-Communist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Studies</w:t>
      </w:r>
      <w:r>
        <w:rPr>
          <w:sz w:val="18"/>
          <w:vertAlign w:val="baseline"/>
        </w:rPr>
        <w:t>,</w:t>
      </w:r>
      <w:r>
        <w:rPr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51(3),</w:t>
      </w:r>
      <w:r>
        <w:rPr>
          <w:i/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189–200.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43" w:top="1400" w:bottom="940" w:left="1320" w:right="1320"/>
        </w:sectPr>
      </w:pPr>
    </w:p>
    <w:p>
      <w:pPr>
        <w:pStyle w:val="BodyText"/>
        <w:spacing w:before="46"/>
        <w:ind w:left="839" w:right="118"/>
        <w:jc w:val="both"/>
      </w:pPr>
      <w:r>
        <w:rPr/>
        <w:t>Government.</w:t>
      </w:r>
      <w:r>
        <w:rPr>
          <w:vertAlign w:val="superscript"/>
        </w:rPr>
        <w:t>9</w:t>
      </w:r>
      <w:r>
        <w:rPr>
          <w:vertAlign w:val="baseline"/>
        </w:rPr>
        <w:t> As a result, since 2010, 18 new justices have been elected to the CC out of</w:t>
      </w:r>
      <w:r>
        <w:rPr>
          <w:spacing w:val="1"/>
          <w:vertAlign w:val="baseline"/>
        </w:rPr>
        <w:t> </w:t>
      </w:r>
      <w:r>
        <w:rPr>
          <w:vertAlign w:val="baseline"/>
        </w:rPr>
        <w:t>which only 4 judges needed opposition support by a small party in 2016 when the Fidesz-</w:t>
      </w:r>
      <w:r>
        <w:rPr>
          <w:spacing w:val="1"/>
          <w:vertAlign w:val="baseline"/>
        </w:rPr>
        <w:t> </w:t>
      </w:r>
      <w:r>
        <w:rPr>
          <w:vertAlign w:val="baseline"/>
        </w:rPr>
        <w:t>KDNP</w:t>
      </w:r>
      <w:r>
        <w:rPr>
          <w:spacing w:val="-1"/>
          <w:vertAlign w:val="baseline"/>
        </w:rPr>
        <w:t> </w:t>
      </w:r>
      <w:r>
        <w:rPr>
          <w:vertAlign w:val="baseline"/>
        </w:rPr>
        <w:t>temporarily lost</w:t>
      </w:r>
      <w:r>
        <w:rPr>
          <w:spacing w:val="-1"/>
          <w:vertAlign w:val="baseline"/>
        </w:rPr>
        <w:t> </w:t>
      </w:r>
      <w:r>
        <w:rPr>
          <w:vertAlign w:val="baseline"/>
        </w:rPr>
        <w:t>its legislative</w:t>
      </w:r>
      <w:r>
        <w:rPr>
          <w:spacing w:val="1"/>
          <w:vertAlign w:val="baseline"/>
        </w:rPr>
        <w:t> </w:t>
      </w:r>
      <w:r>
        <w:rPr>
          <w:vertAlign w:val="baseline"/>
        </w:rPr>
        <w:t>supermajority.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2011</w:t>
      </w:r>
      <w:r>
        <w:rPr>
          <w:spacing w:val="1"/>
          <w:sz w:val="22"/>
        </w:rPr>
        <w:t> </w:t>
      </w:r>
      <w:r>
        <w:rPr>
          <w:sz w:val="22"/>
        </w:rPr>
        <w:t>Fundamental</w:t>
      </w:r>
      <w:r>
        <w:rPr>
          <w:spacing w:val="1"/>
          <w:sz w:val="22"/>
        </w:rPr>
        <w:t> </w:t>
      </w:r>
      <w:r>
        <w:rPr>
          <w:sz w:val="22"/>
        </w:rPr>
        <w:t>Law</w:t>
      </w:r>
      <w:r>
        <w:rPr>
          <w:spacing w:val="1"/>
          <w:sz w:val="22"/>
        </w:rPr>
        <w:t> </w:t>
      </w:r>
      <w:r>
        <w:rPr>
          <w:sz w:val="22"/>
        </w:rPr>
        <w:t>significantly</w:t>
      </w:r>
      <w:r>
        <w:rPr>
          <w:spacing w:val="1"/>
          <w:sz w:val="22"/>
        </w:rPr>
        <w:t> </w:t>
      </w:r>
      <w:r>
        <w:rPr>
          <w:sz w:val="22"/>
        </w:rPr>
        <w:t>altered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competences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CC.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i/>
          <w:sz w:val="22"/>
        </w:rPr>
        <w:t>actio</w:t>
      </w:r>
      <w:r>
        <w:rPr>
          <w:i/>
          <w:spacing w:val="-42"/>
          <w:sz w:val="22"/>
        </w:rPr>
        <w:t> </w:t>
      </w:r>
      <w:r>
        <w:rPr>
          <w:i/>
          <w:sz w:val="22"/>
        </w:rPr>
        <w:t>popularis </w:t>
      </w:r>
      <w:r>
        <w:rPr>
          <w:sz w:val="22"/>
        </w:rPr>
        <w:t>which allowed any private individual to challenge laws before the CC without any</w:t>
      </w:r>
      <w:r>
        <w:rPr>
          <w:spacing w:val="1"/>
          <w:sz w:val="22"/>
        </w:rPr>
        <w:t> </w:t>
      </w:r>
      <w:r>
        <w:rPr>
          <w:sz w:val="22"/>
        </w:rPr>
        <w:t>direct legal interest was abolished, hence the access to abstract review of legislation was</w:t>
      </w:r>
      <w:r>
        <w:rPr>
          <w:spacing w:val="1"/>
          <w:sz w:val="22"/>
        </w:rPr>
        <w:t> </w:t>
      </w:r>
      <w:r>
        <w:rPr>
          <w:sz w:val="22"/>
        </w:rPr>
        <w:t>seriously</w:t>
      </w:r>
      <w:r>
        <w:rPr>
          <w:spacing w:val="1"/>
          <w:sz w:val="22"/>
        </w:rPr>
        <w:t> </w:t>
      </w:r>
      <w:r>
        <w:rPr>
          <w:sz w:val="22"/>
        </w:rPr>
        <w:t>limited.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turn,</w:t>
      </w:r>
      <w:r>
        <w:rPr>
          <w:spacing w:val="1"/>
          <w:sz w:val="22"/>
        </w:rPr>
        <w:t> </w:t>
      </w:r>
      <w:r>
        <w:rPr>
          <w:sz w:val="22"/>
        </w:rPr>
        <w:t>“full</w:t>
      </w:r>
      <w:r>
        <w:rPr>
          <w:spacing w:val="1"/>
          <w:sz w:val="22"/>
        </w:rPr>
        <w:t> </w:t>
      </w:r>
      <w:r>
        <w:rPr>
          <w:sz w:val="22"/>
        </w:rPr>
        <w:t>constitutional</w:t>
      </w:r>
      <w:r>
        <w:rPr>
          <w:spacing w:val="1"/>
          <w:sz w:val="22"/>
        </w:rPr>
        <w:t> </w:t>
      </w:r>
      <w:r>
        <w:rPr>
          <w:sz w:val="22"/>
        </w:rPr>
        <w:t>complaint”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introduced,</w:t>
      </w:r>
      <w:r>
        <w:rPr>
          <w:spacing w:val="1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CC</w:t>
      </w:r>
      <w:r>
        <w:rPr>
          <w:spacing w:val="1"/>
          <w:sz w:val="22"/>
        </w:rPr>
        <w:t> </w:t>
      </w:r>
      <w:r>
        <w:rPr>
          <w:sz w:val="22"/>
        </w:rPr>
        <w:t>can</w:t>
      </w:r>
      <w:r>
        <w:rPr>
          <w:spacing w:val="-42"/>
          <w:sz w:val="22"/>
        </w:rPr>
        <w:t> </w:t>
      </w:r>
      <w:r>
        <w:rPr>
          <w:sz w:val="22"/>
        </w:rPr>
        <w:t>review the constitutionality of judicial decisions rendered by ordinary courts. In 2019, public</w:t>
      </w:r>
      <w:r>
        <w:rPr>
          <w:spacing w:val="1"/>
          <w:sz w:val="22"/>
        </w:rPr>
        <w:t> </w:t>
      </w:r>
      <w:r>
        <w:rPr>
          <w:sz w:val="22"/>
        </w:rPr>
        <w:t>authorities were provided the possibility to challenge judicial decisions before the CC on the</w:t>
      </w:r>
      <w:r>
        <w:rPr>
          <w:spacing w:val="-42"/>
          <w:sz w:val="22"/>
        </w:rPr>
        <w:t> </w:t>
      </w:r>
      <w:r>
        <w:rPr>
          <w:sz w:val="22"/>
        </w:rPr>
        <w:t>ground that their rights prescribed by the Fundamental Law are violated. This has opened</w:t>
      </w:r>
      <w:r>
        <w:rPr>
          <w:spacing w:val="1"/>
          <w:sz w:val="22"/>
        </w:rPr>
        <w:t> </w:t>
      </w:r>
      <w:r>
        <w:rPr>
          <w:sz w:val="22"/>
        </w:rPr>
        <w:t>the way to channelling politically sensitive cases from the ordinary court system to the</w:t>
      </w:r>
      <w:r>
        <w:rPr>
          <w:spacing w:val="1"/>
          <w:sz w:val="22"/>
        </w:rPr>
        <w:t> </w:t>
      </w:r>
      <w:r>
        <w:rPr>
          <w:sz w:val="22"/>
        </w:rPr>
        <w:t>politically</w:t>
      </w:r>
      <w:r>
        <w:rPr>
          <w:spacing w:val="11"/>
          <w:sz w:val="22"/>
        </w:rPr>
        <w:t> </w:t>
      </w:r>
      <w:r>
        <w:rPr>
          <w:sz w:val="22"/>
        </w:rPr>
        <w:t>controlled</w:t>
      </w:r>
      <w:r>
        <w:rPr>
          <w:spacing w:val="11"/>
          <w:sz w:val="22"/>
        </w:rPr>
        <w:t> </w:t>
      </w:r>
      <w:r>
        <w:rPr>
          <w:sz w:val="22"/>
        </w:rPr>
        <w:t>CC.</w:t>
      </w:r>
      <w:r>
        <w:rPr>
          <w:spacing w:val="10"/>
          <w:sz w:val="22"/>
        </w:rPr>
        <w:t> </w:t>
      </w:r>
      <w:r>
        <w:rPr>
          <w:sz w:val="22"/>
        </w:rPr>
        <w:t>These</w:t>
      </w:r>
      <w:r>
        <w:rPr>
          <w:spacing w:val="10"/>
          <w:sz w:val="22"/>
        </w:rPr>
        <w:t> </w:t>
      </w:r>
      <w:r>
        <w:rPr>
          <w:sz w:val="22"/>
        </w:rPr>
        <w:t>changes</w:t>
      </w:r>
      <w:r>
        <w:rPr>
          <w:spacing w:val="11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powers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CC</w:t>
      </w:r>
      <w:r>
        <w:rPr>
          <w:spacing w:val="9"/>
          <w:sz w:val="22"/>
        </w:rPr>
        <w:t> </w:t>
      </w:r>
      <w:r>
        <w:rPr>
          <w:sz w:val="22"/>
        </w:rPr>
        <w:t>raise</w:t>
      </w:r>
      <w:r>
        <w:rPr>
          <w:spacing w:val="11"/>
          <w:sz w:val="22"/>
        </w:rPr>
        <w:t> </w:t>
      </w:r>
      <w:r>
        <w:rPr>
          <w:sz w:val="22"/>
        </w:rPr>
        <w:t>two</w:t>
      </w:r>
      <w:r>
        <w:rPr>
          <w:spacing w:val="10"/>
          <w:sz w:val="22"/>
        </w:rPr>
        <w:t> </w:t>
      </w:r>
      <w:r>
        <w:rPr>
          <w:sz w:val="22"/>
        </w:rPr>
        <w:t>major</w:t>
      </w:r>
      <w:r>
        <w:rPr>
          <w:spacing w:val="11"/>
          <w:sz w:val="22"/>
        </w:rPr>
        <w:t> </w:t>
      </w:r>
      <w:r>
        <w:rPr>
          <w:sz w:val="22"/>
        </w:rPr>
        <w:t>concerns:</w:t>
      </w:r>
    </w:p>
    <w:p>
      <w:pPr>
        <w:pStyle w:val="BodyText"/>
        <w:ind w:left="839" w:right="118"/>
        <w:jc w:val="both"/>
      </w:pPr>
      <w:r>
        <w:rPr/>
        <w:t>(1)</w:t>
      </w:r>
      <w:r>
        <w:rPr>
          <w:spacing w:val="1"/>
        </w:rPr>
        <w:t> </w:t>
      </w:r>
      <w:r>
        <w:rPr/>
        <w:t>constitutional</w:t>
      </w:r>
      <w:r>
        <w:rPr>
          <w:spacing w:val="1"/>
        </w:rPr>
        <w:t> </w:t>
      </w:r>
      <w:r>
        <w:rPr/>
        <w:t>oversight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legislature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significantly</w:t>
      </w:r>
      <w:r>
        <w:rPr>
          <w:spacing w:val="1"/>
        </w:rPr>
        <w:t> </w:t>
      </w:r>
      <w:r>
        <w:rPr/>
        <w:t>decreased,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(2)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captured</w:t>
      </w:r>
      <w:r>
        <w:rPr>
          <w:spacing w:val="-1"/>
        </w:rPr>
        <w:t> </w:t>
      </w:r>
      <w:r>
        <w:rPr/>
        <w:t>CC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influence the jurisprudence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ordinary</w:t>
      </w:r>
      <w:r>
        <w:rPr>
          <w:spacing w:val="-1"/>
        </w:rPr>
        <w:t> </w:t>
      </w:r>
      <w:r>
        <w:rPr/>
        <w:t>courts.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In 2013, the Fourth Amendment to the Fundamental Law formally repealed the pre-2012</w:t>
      </w:r>
      <w:r>
        <w:rPr>
          <w:spacing w:val="1"/>
          <w:sz w:val="22"/>
        </w:rPr>
        <w:t> </w:t>
      </w:r>
      <w:r>
        <w:rPr>
          <w:sz w:val="22"/>
        </w:rPr>
        <w:t>case-law of the CC. In recent years, the CC has seemed to avoid any direct confrontation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governing</w:t>
      </w:r>
      <w:r>
        <w:rPr>
          <w:spacing w:val="1"/>
          <w:sz w:val="22"/>
        </w:rPr>
        <w:t> </w:t>
      </w:r>
      <w:r>
        <w:rPr>
          <w:sz w:val="22"/>
        </w:rPr>
        <w:t>majority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politically</w:t>
      </w:r>
      <w:r>
        <w:rPr>
          <w:spacing w:val="1"/>
          <w:sz w:val="22"/>
        </w:rPr>
        <w:t> </w:t>
      </w:r>
      <w:r>
        <w:rPr>
          <w:sz w:val="22"/>
        </w:rPr>
        <w:t>sensitive</w:t>
      </w:r>
      <w:r>
        <w:rPr>
          <w:spacing w:val="1"/>
          <w:sz w:val="22"/>
        </w:rPr>
        <w:t> </w:t>
      </w:r>
      <w:r>
        <w:rPr>
          <w:sz w:val="22"/>
        </w:rPr>
        <w:t>cases</w:t>
      </w:r>
      <w:r>
        <w:rPr>
          <w:spacing w:val="1"/>
          <w:sz w:val="22"/>
        </w:rPr>
        <w:t> </w:t>
      </w:r>
      <w:r>
        <w:rPr>
          <w:sz w:val="22"/>
        </w:rPr>
        <w:t>(including</w:t>
      </w:r>
      <w:r>
        <w:rPr>
          <w:spacing w:val="1"/>
          <w:sz w:val="22"/>
        </w:rPr>
        <w:t> </w:t>
      </w:r>
      <w:r>
        <w:rPr>
          <w:sz w:val="22"/>
        </w:rPr>
        <w:t>election</w:t>
      </w:r>
      <w:r>
        <w:rPr>
          <w:spacing w:val="1"/>
          <w:sz w:val="22"/>
        </w:rPr>
        <w:t> </w:t>
      </w:r>
      <w:r>
        <w:rPr>
          <w:sz w:val="22"/>
        </w:rPr>
        <w:t>cases),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sometimes it has actively contributed to undermining the rule of law and the protection of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-1"/>
          <w:sz w:val="22"/>
        </w:rPr>
        <w:t> </w:t>
      </w:r>
      <w:r>
        <w:rPr>
          <w:sz w:val="22"/>
        </w:rPr>
        <w:t>rights.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2016,</w:t>
      </w:r>
      <w:r>
        <w:rPr>
          <w:spacing w:val="1"/>
          <w:sz w:val="22"/>
        </w:rPr>
        <w:t> </w:t>
      </w:r>
      <w:r>
        <w:rPr>
          <w:sz w:val="22"/>
        </w:rPr>
        <w:t>after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failed</w:t>
      </w:r>
      <w:r>
        <w:rPr>
          <w:spacing w:val="1"/>
          <w:sz w:val="22"/>
        </w:rPr>
        <w:t> </w:t>
      </w:r>
      <w:r>
        <w:rPr>
          <w:sz w:val="22"/>
        </w:rPr>
        <w:t>referendum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constitutional</w:t>
      </w:r>
      <w:r>
        <w:rPr>
          <w:spacing w:val="1"/>
          <w:sz w:val="22"/>
        </w:rPr>
        <w:t> </w:t>
      </w:r>
      <w:r>
        <w:rPr>
          <w:sz w:val="22"/>
        </w:rPr>
        <w:t>amendment</w:t>
      </w:r>
      <w:r>
        <w:rPr>
          <w:spacing w:val="1"/>
          <w:sz w:val="22"/>
        </w:rPr>
        <w:t> </w:t>
      </w:r>
      <w:r>
        <w:rPr>
          <w:sz w:val="22"/>
        </w:rPr>
        <w:t>initiated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receive</w:t>
      </w:r>
      <w:r>
        <w:rPr>
          <w:spacing w:val="1"/>
          <w:sz w:val="22"/>
        </w:rPr>
        <w:t> </w:t>
      </w:r>
      <w:r>
        <w:rPr>
          <w:sz w:val="22"/>
        </w:rPr>
        <w:t>authorization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Hungarian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reject</w:t>
      </w:r>
      <w:r>
        <w:rPr>
          <w:spacing w:val="45"/>
          <w:sz w:val="22"/>
        </w:rPr>
        <w:t> </w:t>
      </w:r>
      <w:r>
        <w:rPr>
          <w:sz w:val="22"/>
        </w:rPr>
        <w:t>refugee</w:t>
      </w:r>
      <w:r>
        <w:rPr>
          <w:spacing w:val="-42"/>
          <w:sz w:val="22"/>
        </w:rPr>
        <w:t> </w:t>
      </w:r>
      <w:r>
        <w:rPr>
          <w:sz w:val="22"/>
        </w:rPr>
        <w:t>relocation quotas prescribed by the EU,</w:t>
      </w:r>
      <w:r>
        <w:rPr>
          <w:sz w:val="22"/>
          <w:vertAlign w:val="superscript"/>
        </w:rPr>
        <w:t>10</w:t>
      </w:r>
      <w:r>
        <w:rPr>
          <w:sz w:val="22"/>
          <w:vertAlign w:val="baseline"/>
        </w:rPr>
        <w:t> the CC came to the rescue of the Government. It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was the Commissioner for Fundamental Rights (Hungary’s Ombudsperson) who turned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CC for abstract interpretation in relation to the quotas, and the CC, in its decision,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declared its own competence to review and even override EU law, among others, on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basis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vague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concept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Hungary’s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constitutional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identity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based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historical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constitution.</w:t>
      </w:r>
      <w:r>
        <w:rPr>
          <w:sz w:val="22"/>
          <w:vertAlign w:val="superscript"/>
        </w:rPr>
        <w:t>11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In 2018, the CC suspended the procedures on the 2017 Lex NGO</w:t>
      </w:r>
      <w:r>
        <w:rPr>
          <w:sz w:val="22"/>
          <w:vertAlign w:val="superscript"/>
        </w:rPr>
        <w:t>12</w:t>
      </w:r>
      <w:r>
        <w:rPr>
          <w:sz w:val="22"/>
          <w:vertAlign w:val="baseline"/>
        </w:rPr>
        <w:t> and the Lex CEU</w:t>
      </w:r>
      <w:r>
        <w:rPr>
          <w:sz w:val="22"/>
          <w:vertAlign w:val="superscript"/>
        </w:rPr>
        <w:t>13</w:t>
      </w:r>
      <w:r>
        <w:rPr>
          <w:sz w:val="22"/>
          <w:vertAlign w:val="baseline"/>
        </w:rPr>
        <w:t> on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ground that constitutional dialogue is of key importance and these cases were also pending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before the CJEU.</w:t>
      </w:r>
      <w:r>
        <w:rPr>
          <w:sz w:val="22"/>
          <w:vertAlign w:val="superscript"/>
        </w:rPr>
        <w:t>14</w:t>
      </w:r>
      <w:r>
        <w:rPr>
          <w:sz w:val="22"/>
          <w:vertAlign w:val="baseline"/>
        </w:rPr>
        <w:t> In 2020, the CJEU found both laws in breach of EU law, however, the CC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has not yet continued with these procedures, therefore evading the constitutional control of</w:t>
      </w:r>
      <w:r>
        <w:rPr>
          <w:spacing w:val="-4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respective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laws.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It was also the CC which found admissible a complaint of the Hungarian National Bank</w:t>
      </w:r>
      <w:r>
        <w:rPr>
          <w:spacing w:val="1"/>
          <w:sz w:val="22"/>
        </w:rPr>
        <w:t> </w:t>
      </w:r>
      <w:r>
        <w:rPr>
          <w:sz w:val="22"/>
        </w:rPr>
        <w:t>acting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public</w:t>
      </w:r>
      <w:r>
        <w:rPr>
          <w:spacing w:val="4"/>
          <w:sz w:val="22"/>
        </w:rPr>
        <w:t> </w:t>
      </w:r>
      <w:r>
        <w:rPr>
          <w:sz w:val="22"/>
        </w:rPr>
        <w:t>authority</w:t>
      </w:r>
      <w:r>
        <w:rPr>
          <w:spacing w:val="4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an</w:t>
      </w:r>
      <w:r>
        <w:rPr>
          <w:spacing w:val="4"/>
          <w:sz w:val="22"/>
        </w:rPr>
        <w:t> </w:t>
      </w:r>
      <w:r>
        <w:rPr>
          <w:sz w:val="22"/>
        </w:rPr>
        <w:t>administrative</w:t>
      </w:r>
      <w:r>
        <w:rPr>
          <w:spacing w:val="5"/>
          <w:sz w:val="22"/>
        </w:rPr>
        <w:t> </w:t>
      </w:r>
      <w:r>
        <w:rPr>
          <w:sz w:val="22"/>
        </w:rPr>
        <w:t>procedure</w:t>
      </w:r>
      <w:r>
        <w:rPr>
          <w:spacing w:val="4"/>
          <w:sz w:val="22"/>
        </w:rPr>
        <w:t> </w:t>
      </w:r>
      <w:r>
        <w:rPr>
          <w:sz w:val="22"/>
        </w:rPr>
        <w:t>which</w:t>
      </w:r>
      <w:r>
        <w:rPr>
          <w:spacing w:val="5"/>
          <w:sz w:val="22"/>
        </w:rPr>
        <w:t> </w:t>
      </w:r>
      <w:r>
        <w:rPr>
          <w:sz w:val="22"/>
        </w:rPr>
        <w:t>actually</w:t>
      </w:r>
      <w:r>
        <w:rPr>
          <w:spacing w:val="4"/>
          <w:sz w:val="22"/>
        </w:rPr>
        <w:t> </w:t>
      </w:r>
      <w:r>
        <w:rPr>
          <w:sz w:val="22"/>
        </w:rPr>
        <w:t>triggered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late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77"/>
        <w:ind w:left="119" w:right="147" w:firstLine="0"/>
        <w:jc w:val="left"/>
        <w:rPr>
          <w:sz w:val="18"/>
        </w:rPr>
      </w:pPr>
      <w:r>
        <w:rPr>
          <w:sz w:val="18"/>
          <w:vertAlign w:val="superscript"/>
        </w:rPr>
        <w:t>9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also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Szente,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Z.,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2016.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Political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Orientation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Members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Hungarian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Constitutional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Court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between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2010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and 2014. </w:t>
      </w:r>
      <w:r>
        <w:rPr>
          <w:i/>
          <w:sz w:val="18"/>
          <w:vertAlign w:val="baseline"/>
        </w:rPr>
        <w:t>Const. Stud.</w:t>
      </w:r>
      <w:r>
        <w:rPr>
          <w:sz w:val="18"/>
          <w:vertAlign w:val="baseline"/>
        </w:rPr>
        <w:t>, </w:t>
      </w:r>
      <w:r>
        <w:rPr>
          <w:i/>
          <w:sz w:val="18"/>
          <w:vertAlign w:val="baseline"/>
        </w:rPr>
        <w:t>1</w:t>
      </w:r>
      <w:r>
        <w:rPr>
          <w:sz w:val="18"/>
          <w:vertAlign w:val="baseline"/>
        </w:rPr>
        <w:t>, p. 123.; and Eötvös Károly Institute – Hungarian Civil Liberties Union – Hungarian Helsinki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Committee, </w:t>
      </w:r>
      <w:r>
        <w:rPr>
          <w:i/>
          <w:sz w:val="18"/>
          <w:vertAlign w:val="baseline"/>
        </w:rPr>
        <w:t>Analysis of the performance of Hungary’s “one‐party elected” Constitutional Court judges between 2011 and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2014</w:t>
      </w:r>
      <w:r>
        <w:rPr>
          <w:spacing w:val="-1"/>
          <w:sz w:val="18"/>
          <w:vertAlign w:val="baseline"/>
        </w:rPr>
        <w:t>,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2015,</w:t>
      </w:r>
      <w:r>
        <w:rPr>
          <w:spacing w:val="1"/>
          <w:sz w:val="18"/>
          <w:vertAlign w:val="baseline"/>
        </w:rPr>
        <w:t> </w:t>
      </w:r>
      <w:hyperlink r:id="rId13">
        <w:r>
          <w:rPr>
            <w:color w:val="0000FF"/>
            <w:spacing w:val="-1"/>
            <w:sz w:val="18"/>
            <w:u w:val="single" w:color="0000FF"/>
            <w:vertAlign w:val="baseline"/>
          </w:rPr>
          <w:t>https://helsinki.hu/wp-content/uploads/EKINT-HCLU-HHC_Analysing_CC_judges_performances_2015.pdf</w:t>
        </w:r>
      </w:hyperlink>
      <w:r>
        <w:rPr>
          <w:spacing w:val="-1"/>
          <w:sz w:val="18"/>
          <w:vertAlign w:val="baseline"/>
        </w:rPr>
        <w:t>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10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Council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Decision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2015/1601</w:t>
      </w:r>
    </w:p>
    <w:p>
      <w:pPr>
        <w:spacing w:before="0"/>
        <w:ind w:left="119" w:right="522" w:firstLine="0"/>
        <w:jc w:val="left"/>
        <w:rPr>
          <w:sz w:val="18"/>
        </w:rPr>
      </w:pPr>
      <w:r>
        <w:rPr>
          <w:sz w:val="18"/>
          <w:vertAlign w:val="superscript"/>
        </w:rPr>
        <w:t>11</w:t>
      </w:r>
      <w:r>
        <w:rPr>
          <w:sz w:val="18"/>
          <w:vertAlign w:val="baseline"/>
        </w:rPr>
        <w:t> For critical analyses of the CC’s decision, see: Halmai, G., 2018. Abuse of Constitutional Identity. The Hungarian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Constitutional Court on Interpretation of Article E)(2) of the Fundamental Law. </w:t>
      </w:r>
      <w:r>
        <w:rPr>
          <w:i/>
          <w:sz w:val="18"/>
          <w:vertAlign w:val="baseline"/>
        </w:rPr>
        <w:t>Review of Central and East European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Law</w:t>
      </w:r>
      <w:r>
        <w:rPr>
          <w:sz w:val="18"/>
          <w:vertAlign w:val="baseline"/>
        </w:rPr>
        <w:t>, </w:t>
      </w:r>
      <w:r>
        <w:rPr>
          <w:i/>
          <w:sz w:val="18"/>
          <w:vertAlign w:val="baseline"/>
        </w:rPr>
        <w:t>43</w:t>
      </w:r>
      <w:r>
        <w:rPr>
          <w:sz w:val="18"/>
          <w:vertAlign w:val="baseline"/>
        </w:rPr>
        <w:t>(1), pp. 23–42.; and Drinóczi, T., 2017. Hungarian Constitutional Court: The Limits of EU Law in the Hungarian</w:t>
      </w:r>
      <w:r>
        <w:rPr>
          <w:spacing w:val="-34"/>
          <w:sz w:val="18"/>
          <w:vertAlign w:val="baseline"/>
        </w:rPr>
        <w:t> </w:t>
      </w:r>
      <w:r>
        <w:rPr>
          <w:sz w:val="18"/>
          <w:vertAlign w:val="baseline"/>
        </w:rPr>
        <w:t>Legal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System.</w:t>
      </w:r>
      <w:r>
        <w:rPr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Vienna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Journal on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International Constitutional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Law</w:t>
      </w:r>
      <w:r>
        <w:rPr>
          <w:sz w:val="18"/>
          <w:vertAlign w:val="baseline"/>
        </w:rPr>
        <w:t>,</w:t>
      </w:r>
      <w:r>
        <w:rPr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11</w:t>
      </w:r>
      <w:r>
        <w:rPr>
          <w:sz w:val="18"/>
          <w:vertAlign w:val="baseline"/>
        </w:rPr>
        <w:t>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pp. 139–151.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12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details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2017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Lex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NGO,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Hungarian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Helsinki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Committee,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Hungary: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Illiberal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Highlights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2020</w:t>
      </w:r>
      <w:r>
        <w:rPr>
          <w:sz w:val="18"/>
          <w:vertAlign w:val="baseline"/>
        </w:rPr>
        <w:t>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1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December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2020,</w:t>
      </w:r>
      <w:r>
        <w:rPr>
          <w:spacing w:val="-2"/>
          <w:sz w:val="18"/>
          <w:vertAlign w:val="baseline"/>
        </w:rPr>
        <w:t> </w:t>
      </w:r>
      <w:hyperlink r:id="rId14">
        <w:r>
          <w:rPr>
            <w:color w:val="0000FF"/>
            <w:sz w:val="18"/>
            <w:u w:val="single" w:color="0000FF"/>
            <w:vertAlign w:val="baseline"/>
          </w:rPr>
          <w:t>https://www.helsinki.hu/wp-content/uploads/HHC_Illiberal_Highlights_of_2020.pdf</w:t>
        </w:r>
      </w:hyperlink>
      <w:r>
        <w:rPr>
          <w:sz w:val="18"/>
          <w:vertAlign w:val="baseline"/>
        </w:rPr>
        <w:t>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12–13.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13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details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Lex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CEU,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7"/>
          <w:sz w:val="18"/>
          <w:vertAlign w:val="baseline"/>
        </w:rPr>
        <w:t> </w:t>
      </w:r>
      <w:hyperlink r:id="rId15">
        <w:r>
          <w:rPr>
            <w:color w:val="0000FF"/>
            <w:sz w:val="18"/>
            <w:u w:val="single" w:color="0000FF"/>
            <w:vertAlign w:val="baseline"/>
          </w:rPr>
          <w:t>https://www.ceu.edu/istandwithceu/timeline-events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14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Decisions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no.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3198/2018.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(VI.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21.)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AB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3199/2018.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(VI.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21.)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AB</w:t>
      </w:r>
    </w:p>
    <w:p>
      <w:pPr>
        <w:spacing w:after="0"/>
        <w:jc w:val="left"/>
        <w:rPr>
          <w:sz w:val="18"/>
        </w:rPr>
        <w:sectPr>
          <w:footerReference w:type="default" r:id="rId12"/>
          <w:pgSz w:w="11910" w:h="16840"/>
          <w:pgMar w:footer="1162" w:header="0" w:top="1380" w:bottom="1360" w:left="1320" w:right="1320"/>
        </w:sectPr>
      </w:pPr>
    </w:p>
    <w:p>
      <w:pPr>
        <w:pStyle w:val="BodyText"/>
        <w:spacing w:before="46"/>
        <w:ind w:left="840" w:right="118"/>
        <w:jc w:val="both"/>
      </w:pPr>
      <w:r>
        <w:rPr/>
        <w:t>2019 legislative change</w:t>
      </w:r>
      <w:r>
        <w:rPr>
          <w:vertAlign w:val="superscript"/>
        </w:rPr>
        <w:t>15</w:t>
      </w:r>
      <w:r>
        <w:rPr>
          <w:vertAlign w:val="baseline"/>
        </w:rPr>
        <w:t> allowing public authorities to file constitutional complaints against</w:t>
      </w:r>
      <w:r>
        <w:rPr>
          <w:spacing w:val="-42"/>
          <w:vertAlign w:val="baseline"/>
        </w:rPr>
        <w:t> </w:t>
      </w:r>
      <w:r>
        <w:rPr>
          <w:vertAlign w:val="baseline"/>
        </w:rPr>
        <w:t>judicial decisions on the ground that their fundamental rights have been violated, turning</w:t>
      </w:r>
      <w:r>
        <w:rPr>
          <w:spacing w:val="1"/>
          <w:vertAlign w:val="baseline"/>
        </w:rPr>
        <w:t> </w:t>
      </w:r>
      <w:r>
        <w:rPr>
          <w:vertAlign w:val="baseline"/>
        </w:rPr>
        <w:t>around the institution of constitutional complaint that was originally designed to serve as a</w:t>
      </w:r>
      <w:r>
        <w:rPr>
          <w:spacing w:val="1"/>
          <w:vertAlign w:val="baseline"/>
        </w:rPr>
        <w:t> </w:t>
      </w:r>
      <w:r>
        <w:rPr>
          <w:vertAlign w:val="baseline"/>
        </w:rPr>
        <w:t>tool</w:t>
      </w:r>
      <w:r>
        <w:rPr>
          <w:spacing w:val="-2"/>
          <w:vertAlign w:val="baseline"/>
        </w:rPr>
        <w:t> </w:t>
      </w:r>
      <w:r>
        <w:rPr>
          <w:vertAlign w:val="baseline"/>
        </w:rPr>
        <w:t>protecting individuals</w:t>
      </w:r>
      <w:r>
        <w:rPr>
          <w:spacing w:val="1"/>
          <w:vertAlign w:val="baseline"/>
        </w:rPr>
        <w:t> </w:t>
      </w:r>
      <w:r>
        <w:rPr>
          <w:vertAlign w:val="baseline"/>
        </w:rPr>
        <w:t>vis-a-vis</w:t>
      </w:r>
      <w:r>
        <w:rPr>
          <w:spacing w:val="-1"/>
          <w:vertAlign w:val="baseline"/>
        </w:rPr>
        <w:t> </w:t>
      </w:r>
      <w:r>
        <w:rPr>
          <w:vertAlign w:val="baseline"/>
        </w:rPr>
        <w:t>bodies</w:t>
      </w:r>
      <w:r>
        <w:rPr>
          <w:spacing w:val="-1"/>
          <w:vertAlign w:val="baseline"/>
        </w:rPr>
        <w:t> </w:t>
      </w:r>
      <w:r>
        <w:rPr>
          <w:vertAlign w:val="baseline"/>
        </w:rPr>
        <w:t>exercising public</w:t>
      </w:r>
      <w:r>
        <w:rPr>
          <w:spacing w:val="-1"/>
          <w:vertAlign w:val="baseline"/>
        </w:rPr>
        <w:t> </w:t>
      </w:r>
      <w:r>
        <w:rPr>
          <w:vertAlign w:val="baseline"/>
        </w:rPr>
        <w:t>authority.</w:t>
      </w:r>
      <w:r>
        <w:rPr>
          <w:vertAlign w:val="superscript"/>
        </w:rPr>
        <w:t>16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In 2019, the CC ruled on the constitutionality of laws that had symbolic importance for the</w:t>
      </w:r>
      <w:r>
        <w:rPr>
          <w:spacing w:val="1"/>
          <w:sz w:val="22"/>
        </w:rPr>
        <w:t> </w:t>
      </w:r>
      <w:r>
        <w:rPr>
          <w:sz w:val="22"/>
        </w:rPr>
        <w:t>legislative agenda and the communication of the Government. It found compatible with the</w:t>
      </w:r>
      <w:r>
        <w:rPr>
          <w:spacing w:val="-42"/>
          <w:sz w:val="22"/>
        </w:rPr>
        <w:t> </w:t>
      </w:r>
      <w:r>
        <w:rPr>
          <w:sz w:val="22"/>
        </w:rPr>
        <w:t>Fundamental Law the crime of “facilitating illegal immigration”, part of the “Stop Soros”</w:t>
      </w:r>
      <w:r>
        <w:rPr>
          <w:spacing w:val="1"/>
          <w:sz w:val="22"/>
        </w:rPr>
        <w:t> </w:t>
      </w:r>
      <w:r>
        <w:rPr>
          <w:sz w:val="22"/>
        </w:rPr>
        <w:t>law, which threatens with punishment activities of human rights NGOs aiming to provide</w:t>
      </w:r>
      <w:r>
        <w:rPr>
          <w:spacing w:val="1"/>
          <w:sz w:val="22"/>
        </w:rPr>
        <w:t> </w:t>
      </w:r>
      <w:r>
        <w:rPr>
          <w:sz w:val="22"/>
        </w:rPr>
        <w:t>assistance for asylum-seekers.</w:t>
      </w:r>
      <w:r>
        <w:rPr>
          <w:sz w:val="22"/>
          <w:vertAlign w:val="superscript"/>
        </w:rPr>
        <w:t>17</w:t>
      </w:r>
      <w:r>
        <w:rPr>
          <w:sz w:val="22"/>
          <w:vertAlign w:val="baseline"/>
        </w:rPr>
        <w:t> An infringement procedure based on this law is currently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pending before the CJEU.</w:t>
      </w:r>
      <w:r>
        <w:rPr>
          <w:sz w:val="22"/>
          <w:vertAlign w:val="superscript"/>
        </w:rPr>
        <w:t>18</w:t>
      </w:r>
      <w:r>
        <w:rPr>
          <w:sz w:val="22"/>
          <w:vertAlign w:val="baseline"/>
        </w:rPr>
        <w:t> In 2019, the CC also failed to invalidate the criminalization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“habitual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dwelling 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public places”,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i.e.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state 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homelessness.</w:t>
      </w:r>
      <w:r>
        <w:rPr>
          <w:sz w:val="22"/>
          <w:vertAlign w:val="superscript"/>
        </w:rPr>
        <w:t>19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In 2020, after the Government declared a “state of danger” and introduced emergency laws</w:t>
      </w:r>
      <w:r>
        <w:rPr>
          <w:spacing w:val="1"/>
          <w:sz w:val="22"/>
        </w:rPr>
        <w:t> </w:t>
      </w:r>
      <w:r>
        <w:rPr>
          <w:sz w:val="22"/>
        </w:rPr>
        <w:t>to fight COVID-19, certain emergency measures were challenged before the CC, but the</w:t>
      </w:r>
      <w:r>
        <w:rPr>
          <w:spacing w:val="1"/>
          <w:sz w:val="22"/>
        </w:rPr>
        <w:t> </w:t>
      </w:r>
      <w:r>
        <w:rPr>
          <w:sz w:val="22"/>
        </w:rPr>
        <w:t>court failed to decide on the merit of several complaints arguing that the state of danger</w:t>
      </w:r>
      <w:r>
        <w:rPr>
          <w:spacing w:val="1"/>
          <w:sz w:val="22"/>
        </w:rPr>
        <w:t> </w:t>
      </w:r>
      <w:r>
        <w:rPr>
          <w:sz w:val="22"/>
        </w:rPr>
        <w:t>was already terminated and therefore the challenged decrees were no longer in force. The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form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scaremongering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threatens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up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five-year</w:t>
      </w:r>
      <w:r>
        <w:rPr>
          <w:spacing w:val="1"/>
          <w:sz w:val="22"/>
        </w:rPr>
        <w:t> </w:t>
      </w:r>
      <w:r>
        <w:rPr>
          <w:sz w:val="22"/>
        </w:rPr>
        <w:t>imprisonment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spreading of false or distorted facts during a special legal order was also challenged before</w:t>
      </w:r>
      <w:r>
        <w:rPr>
          <w:spacing w:val="1"/>
          <w:sz w:val="22"/>
        </w:rPr>
        <w:t> </w:t>
      </w:r>
      <w:r>
        <w:rPr>
          <w:sz w:val="22"/>
        </w:rPr>
        <w:t>the CC, but the relevant law has remained on the statute book.</w:t>
      </w:r>
      <w:r>
        <w:rPr>
          <w:sz w:val="22"/>
          <w:vertAlign w:val="superscript"/>
        </w:rPr>
        <w:t>20</w:t>
      </w:r>
      <w:r>
        <w:rPr>
          <w:sz w:val="22"/>
          <w:vertAlign w:val="baseline"/>
        </w:rPr>
        <w:t> The CC decided in 2020 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constitutionality of the decree which declared the merging of 476 government-friendly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news outlets under the Central European Press and Media Foundation (KESMA) as national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strategic importance, but the CC held that the merger served public interest and did not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raise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concerns about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media freedom and media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pluralism.</w:t>
      </w:r>
      <w:r>
        <w:rPr>
          <w:sz w:val="22"/>
          <w:vertAlign w:val="superscript"/>
        </w:rPr>
        <w:t>21</w:t>
      </w:r>
    </w:p>
    <w:p>
      <w:pPr>
        <w:pStyle w:val="BodyText"/>
      </w:pPr>
    </w:p>
    <w:p>
      <w:pPr>
        <w:spacing w:before="0"/>
        <w:ind w:left="840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Recommendations: 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i/>
          <w:sz w:val="22"/>
        </w:rPr>
      </w:pPr>
      <w:r>
        <w:rPr>
          <w:i/>
          <w:sz w:val="22"/>
        </w:rPr>
        <w:t>Repeal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rules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allowing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authorities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submit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constitutional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complaint.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i/>
          <w:sz w:val="22"/>
        </w:rPr>
      </w:pPr>
      <w:r>
        <w:rPr>
          <w:i/>
          <w:sz w:val="22"/>
        </w:rPr>
        <w:t>Require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consensus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parliamentary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parties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nomination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CC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judges.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Heading1"/>
        <w:numPr>
          <w:ilvl w:val="0"/>
          <w:numId w:val="2"/>
        </w:numPr>
        <w:tabs>
          <w:tab w:pos="1680" w:val="left" w:leader="none"/>
        </w:tabs>
        <w:spacing w:line="240" w:lineRule="auto" w:before="0" w:after="0"/>
        <w:ind w:left="1680" w:right="0" w:hanging="480"/>
        <w:jc w:val="left"/>
      </w:pPr>
      <w:r>
        <w:rPr/>
        <w:t>Systematic</w:t>
      </w:r>
      <w:r>
        <w:rPr>
          <w:spacing w:val="-6"/>
        </w:rPr>
        <w:t> </w:t>
      </w:r>
      <w:r>
        <w:rPr/>
        <w:t>weakening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institutions</w:t>
      </w:r>
      <w:r>
        <w:rPr>
          <w:spacing w:val="-4"/>
        </w:rPr>
        <w:t> </w:t>
      </w:r>
      <w:r>
        <w:rPr/>
        <w:t>protecting</w:t>
      </w:r>
      <w:r>
        <w:rPr>
          <w:spacing w:val="-5"/>
        </w:rPr>
        <w:t> </w:t>
      </w:r>
      <w:r>
        <w:rPr/>
        <w:t>human</w:t>
      </w:r>
      <w:r>
        <w:rPr>
          <w:spacing w:val="-5"/>
        </w:rPr>
        <w:t> </w:t>
      </w:r>
      <w:r>
        <w:rPr/>
        <w:t>rights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/>
        <w:pict>
          <v:rect style="position:absolute;margin-left:72pt;margin-top:60.526642pt;width:145pt;height:.6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The Government and the governing majority have systematically weakened basically all</w:t>
      </w:r>
      <w:r>
        <w:rPr>
          <w:spacing w:val="1"/>
          <w:sz w:val="22"/>
        </w:rPr>
        <w:t> </w:t>
      </w:r>
      <w:r>
        <w:rPr>
          <w:sz w:val="22"/>
        </w:rPr>
        <w:t>independent institutions’ ability to effectively and efficiently discharge their human rights</w:t>
      </w:r>
      <w:r>
        <w:rPr>
          <w:spacing w:val="1"/>
          <w:sz w:val="22"/>
        </w:rPr>
        <w:t> </w:t>
      </w:r>
      <w:r>
        <w:rPr>
          <w:sz w:val="22"/>
        </w:rPr>
        <w:t>mandates. The governing majority gained control over state institutions by restructuring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re-staffing</w:t>
      </w:r>
      <w:r>
        <w:rPr>
          <w:spacing w:val="2"/>
          <w:sz w:val="22"/>
        </w:rPr>
        <w:t> </w:t>
      </w:r>
      <w:r>
        <w:rPr>
          <w:sz w:val="22"/>
        </w:rPr>
        <w:t>them.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institutional</w:t>
      </w:r>
      <w:r>
        <w:rPr>
          <w:spacing w:val="4"/>
          <w:sz w:val="22"/>
        </w:rPr>
        <w:t> </w:t>
      </w:r>
      <w:r>
        <w:rPr>
          <w:sz w:val="22"/>
        </w:rPr>
        <w:t>decapitation</w:t>
      </w:r>
      <w:r>
        <w:rPr>
          <w:spacing w:val="3"/>
          <w:sz w:val="22"/>
        </w:rPr>
        <w:t> </w:t>
      </w:r>
      <w:r>
        <w:rPr>
          <w:sz w:val="22"/>
        </w:rPr>
        <w:t>was</w:t>
      </w:r>
      <w:r>
        <w:rPr>
          <w:spacing w:val="2"/>
          <w:sz w:val="22"/>
        </w:rPr>
        <w:t> </w:t>
      </w:r>
      <w:r>
        <w:rPr>
          <w:sz w:val="22"/>
        </w:rPr>
        <w:t>done</w:t>
      </w:r>
      <w:r>
        <w:rPr>
          <w:spacing w:val="2"/>
          <w:sz w:val="22"/>
        </w:rPr>
        <w:t> </w:t>
      </w:r>
      <w:r>
        <w:rPr>
          <w:sz w:val="22"/>
        </w:rPr>
        <w:t>via</w:t>
      </w:r>
      <w:r>
        <w:rPr>
          <w:spacing w:val="2"/>
          <w:sz w:val="22"/>
        </w:rPr>
        <w:t> </w:t>
      </w:r>
      <w:r>
        <w:rPr>
          <w:sz w:val="22"/>
        </w:rPr>
        <w:t>legislative</w:t>
      </w:r>
      <w:r>
        <w:rPr>
          <w:spacing w:val="3"/>
          <w:sz w:val="22"/>
        </w:rPr>
        <w:t> </w:t>
      </w:r>
      <w:r>
        <w:rPr>
          <w:sz w:val="22"/>
        </w:rPr>
        <w:t>steps</w:t>
      </w:r>
      <w:r>
        <w:rPr>
          <w:spacing w:val="2"/>
          <w:sz w:val="22"/>
        </w:rPr>
        <w:t> </w:t>
      </w:r>
      <w:r>
        <w:rPr>
          <w:sz w:val="22"/>
        </w:rPr>
        <w:t>and</w:t>
      </w:r>
    </w:p>
    <w:p>
      <w:pPr>
        <w:spacing w:before="33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15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explanatory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memorandum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Bill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T/8016:</w:t>
      </w:r>
      <w:r>
        <w:rPr>
          <w:spacing w:val="-8"/>
          <w:sz w:val="18"/>
          <w:vertAlign w:val="baseline"/>
        </w:rPr>
        <w:t> </w:t>
      </w:r>
      <w:hyperlink r:id="rId17">
        <w:r>
          <w:rPr>
            <w:color w:val="0000FF"/>
            <w:sz w:val="18"/>
            <w:u w:val="single" w:color="0000FF"/>
            <w:vertAlign w:val="baseline"/>
          </w:rPr>
          <w:t>https://www.parlament.hu/irom41/08016/08016.pdf</w:t>
        </w:r>
      </w:hyperlink>
      <w:r>
        <w:rPr>
          <w:sz w:val="18"/>
          <w:vertAlign w:val="baseline"/>
        </w:rPr>
        <w:t>,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164–165.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16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Decision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no.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23/2018.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(XII.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28.)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AB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17</w:t>
      </w:r>
      <w:r>
        <w:rPr>
          <w:sz w:val="18"/>
          <w:vertAlign w:val="baseline"/>
        </w:rPr>
        <w:t> Decision no. 3/2019. (III. 7.) AB. For the English version, see:</w:t>
      </w:r>
      <w:r>
        <w:rPr>
          <w:spacing w:val="1"/>
          <w:sz w:val="18"/>
          <w:vertAlign w:val="baseline"/>
        </w:rPr>
        <w:t> </w:t>
      </w:r>
      <w:hyperlink r:id="rId18">
        <w:r>
          <w:rPr>
            <w:color w:val="0000FF"/>
            <w:spacing w:val="-1"/>
            <w:sz w:val="18"/>
            <w:u w:val="single" w:color="0000FF"/>
            <w:vertAlign w:val="baseline"/>
          </w:rPr>
          <w:t>http://public.mkab.hu/dev/dontesek.nsf/0/db659534a12560d4c12583300058b33d/$FILE/3_2019_EN_final.pdf</w:t>
        </w:r>
      </w:hyperlink>
      <w:r>
        <w:rPr>
          <w:color w:val="1154CC"/>
          <w:spacing w:val="-1"/>
          <w:sz w:val="18"/>
          <w:vertAlign w:val="baseline"/>
        </w:rPr>
        <w:t>.</w:t>
      </w:r>
    </w:p>
    <w:p>
      <w:pPr>
        <w:spacing w:before="0"/>
        <w:ind w:left="119" w:right="467" w:firstLine="0"/>
        <w:jc w:val="left"/>
        <w:rPr>
          <w:sz w:val="18"/>
        </w:rPr>
      </w:pPr>
      <w:r>
        <w:rPr>
          <w:sz w:val="18"/>
          <w:vertAlign w:val="superscript"/>
        </w:rPr>
        <w:t>18</w:t>
      </w:r>
      <w:r>
        <w:rPr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Commission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v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Hungary</w:t>
      </w:r>
      <w:r>
        <w:rPr>
          <w:i/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(Criminalisation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assistance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asylum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seekers),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Case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C-821/19.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press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release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opinion of the Advocate General delivered on 25 February 2021, see:</w:t>
      </w:r>
      <w:r>
        <w:rPr>
          <w:spacing w:val="1"/>
          <w:sz w:val="18"/>
          <w:vertAlign w:val="baseline"/>
        </w:rPr>
        <w:t> </w:t>
      </w:r>
      <w:hyperlink r:id="rId19">
        <w:r>
          <w:rPr>
            <w:color w:val="0000FF"/>
            <w:sz w:val="18"/>
            <w:u w:val="single" w:color="0000FF"/>
            <w:vertAlign w:val="baseline"/>
          </w:rPr>
          <w:t>https://curia.europa.eu/jcms/upload/docs/application/pdf/2021-02/cp210027en.pdf</w:t>
        </w:r>
      </w:hyperlink>
      <w:r>
        <w:rPr>
          <w:color w:val="1154CC"/>
          <w:sz w:val="18"/>
          <w:vertAlign w:val="baseline"/>
        </w:rPr>
        <w:t>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19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Decision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no.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19/2019.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(VI.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18.)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AB</w:t>
      </w:r>
    </w:p>
    <w:p>
      <w:pPr>
        <w:spacing w:before="0"/>
        <w:ind w:left="119" w:right="147" w:firstLine="0"/>
        <w:jc w:val="left"/>
        <w:rPr>
          <w:sz w:val="18"/>
        </w:rPr>
      </w:pPr>
      <w:r>
        <w:rPr>
          <w:sz w:val="18"/>
          <w:vertAlign w:val="superscript"/>
        </w:rPr>
        <w:t>20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Decision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no.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15/2020.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(VII.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8.)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AB.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details,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Eötvös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Károly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Institute,</w:t>
      </w:r>
      <w:r>
        <w:rPr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Concentration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Power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Salvaged: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Coronavirus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Stocktaking – Assessing the Crisis Management of the Hungarian Government from the Perspective of Constitutional Law</w:t>
      </w:r>
      <w:r>
        <w:rPr>
          <w:sz w:val="18"/>
          <w:vertAlign w:val="baseline"/>
        </w:rPr>
        <w:t>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2020,</w:t>
      </w:r>
      <w:r>
        <w:rPr>
          <w:spacing w:val="-2"/>
          <w:sz w:val="18"/>
          <w:vertAlign w:val="baseline"/>
        </w:rPr>
        <w:t> </w:t>
      </w:r>
      <w:hyperlink r:id="rId20">
        <w:r>
          <w:rPr>
            <w:color w:val="0000FF"/>
            <w:sz w:val="18"/>
            <w:u w:val="single" w:color="0000FF"/>
            <w:vertAlign w:val="baseline"/>
          </w:rPr>
          <w:t>http://ekint.org/lib/documents/1595421967-EKINT_Concentration_of_Power_Salvaged_-</w:t>
        </w:r>
      </w:hyperlink>
    </w:p>
    <w:p>
      <w:pPr>
        <w:spacing w:before="0"/>
        <w:ind w:left="120" w:right="199" w:firstLine="0"/>
        <w:jc w:val="left"/>
        <w:rPr>
          <w:sz w:val="18"/>
        </w:rPr>
      </w:pPr>
      <w:hyperlink r:id="rId20">
        <w:r>
          <w:rPr>
            <w:color w:val="0000FF"/>
            <w:sz w:val="18"/>
            <w:u w:val="single" w:color="0000FF"/>
          </w:rPr>
          <w:t>_Coronavirus_Stocktaking_(analysis).pdf</w:t>
        </w:r>
      </w:hyperlink>
      <w:r>
        <w:rPr>
          <w:sz w:val="18"/>
        </w:rPr>
        <w:t>, pp. 6–7., and Győry, Cs., 2020. Fighting Fake News or Fighting Inconvenient</w:t>
      </w:r>
      <w:r>
        <w:rPr>
          <w:spacing w:val="1"/>
          <w:sz w:val="18"/>
        </w:rPr>
        <w:t> </w:t>
      </w:r>
      <w:r>
        <w:rPr>
          <w:sz w:val="18"/>
        </w:rPr>
        <w:t>Truths?:</w:t>
      </w:r>
      <w:r>
        <w:rPr>
          <w:spacing w:val="-8"/>
          <w:sz w:val="18"/>
        </w:rPr>
        <w:t> </w:t>
      </w:r>
      <w:r>
        <w:rPr>
          <w:sz w:val="18"/>
        </w:rPr>
        <w:t>On</w:t>
      </w:r>
      <w:r>
        <w:rPr>
          <w:spacing w:val="-8"/>
          <w:sz w:val="18"/>
        </w:rPr>
        <w:t> </w:t>
      </w:r>
      <w:r>
        <w:rPr>
          <w:sz w:val="18"/>
        </w:rPr>
        <w:t>the</w:t>
      </w:r>
      <w:r>
        <w:rPr>
          <w:spacing w:val="-7"/>
          <w:sz w:val="18"/>
        </w:rPr>
        <w:t> </w:t>
      </w:r>
      <w:r>
        <w:rPr>
          <w:sz w:val="18"/>
        </w:rPr>
        <w:t>Amended</w:t>
      </w:r>
      <w:r>
        <w:rPr>
          <w:spacing w:val="-8"/>
          <w:sz w:val="18"/>
        </w:rPr>
        <w:t> </w:t>
      </w:r>
      <w:r>
        <w:rPr>
          <w:sz w:val="18"/>
        </w:rPr>
        <w:t>Hungarian</w:t>
      </w:r>
      <w:r>
        <w:rPr>
          <w:spacing w:val="-7"/>
          <w:sz w:val="18"/>
        </w:rPr>
        <w:t> </w:t>
      </w:r>
      <w:r>
        <w:rPr>
          <w:sz w:val="18"/>
        </w:rPr>
        <w:t>Crime</w:t>
      </w:r>
      <w:r>
        <w:rPr>
          <w:spacing w:val="-8"/>
          <w:sz w:val="18"/>
        </w:rPr>
        <w:t> </w:t>
      </w:r>
      <w:r>
        <w:rPr>
          <w:sz w:val="18"/>
        </w:rPr>
        <w:t>of</w:t>
      </w:r>
      <w:r>
        <w:rPr>
          <w:spacing w:val="-7"/>
          <w:sz w:val="18"/>
        </w:rPr>
        <w:t> </w:t>
      </w:r>
      <w:r>
        <w:rPr>
          <w:sz w:val="18"/>
        </w:rPr>
        <w:t>Scaremongering,</w:t>
      </w:r>
      <w:r>
        <w:rPr>
          <w:spacing w:val="-7"/>
          <w:sz w:val="18"/>
        </w:rPr>
        <w:t> </w:t>
      </w:r>
      <w:r>
        <w:rPr>
          <w:i/>
          <w:sz w:val="18"/>
        </w:rPr>
        <w:t>VerfBlog,</w:t>
      </w:r>
      <w:r>
        <w:rPr>
          <w:i/>
          <w:spacing w:val="-8"/>
          <w:sz w:val="18"/>
        </w:rPr>
        <w:t> </w:t>
      </w:r>
      <w:r>
        <w:rPr>
          <w:sz w:val="18"/>
        </w:rPr>
        <w:t>2020/4/11,</w:t>
      </w:r>
      <w:r>
        <w:rPr>
          <w:spacing w:val="-6"/>
          <w:sz w:val="18"/>
        </w:rPr>
        <w:t> </w:t>
      </w:r>
      <w:hyperlink r:id="rId21">
        <w:r>
          <w:rPr>
            <w:color w:val="0000FF"/>
            <w:sz w:val="18"/>
            <w:u w:val="single" w:color="0000FF"/>
          </w:rPr>
          <w:t>https://verfassungsblog.de/fighting-</w:t>
        </w:r>
      </w:hyperlink>
      <w:r>
        <w:rPr>
          <w:color w:val="0000FF"/>
          <w:spacing w:val="1"/>
          <w:sz w:val="18"/>
        </w:rPr>
        <w:t> </w:t>
      </w:r>
      <w:hyperlink r:id="rId21">
        <w:r>
          <w:rPr>
            <w:color w:val="0000FF"/>
            <w:sz w:val="18"/>
            <w:u w:val="single" w:color="0000FF"/>
          </w:rPr>
          <w:t>fake-news-or-fighting-inconvenient-truths</w:t>
        </w:r>
      </w:hyperlink>
      <w:r>
        <w:rPr>
          <w:color w:val="1154CC"/>
          <w:sz w:val="18"/>
        </w:rPr>
        <w:t>.</w:t>
      </w:r>
    </w:p>
    <w:p>
      <w:pPr>
        <w:spacing w:before="0"/>
        <w:ind w:left="119" w:right="147" w:firstLine="0"/>
        <w:jc w:val="left"/>
        <w:rPr>
          <w:sz w:val="18"/>
        </w:rPr>
      </w:pPr>
      <w:r>
        <w:rPr>
          <w:sz w:val="18"/>
          <w:vertAlign w:val="superscript"/>
        </w:rPr>
        <w:t>21</w:t>
      </w:r>
      <w:r>
        <w:rPr>
          <w:sz w:val="18"/>
          <w:vertAlign w:val="baseline"/>
        </w:rPr>
        <w:t> Decision no. 16/2020. (VII. 8.) AB. For the English press release about the CC’s decision, see:</w:t>
      </w:r>
      <w:r>
        <w:rPr>
          <w:spacing w:val="1"/>
          <w:sz w:val="18"/>
          <w:vertAlign w:val="baseline"/>
        </w:rPr>
        <w:t> </w:t>
      </w:r>
      <w:hyperlink r:id="rId22">
        <w:r>
          <w:rPr>
            <w:color w:val="0000FF"/>
            <w:spacing w:val="-1"/>
            <w:sz w:val="18"/>
            <w:u w:val="single" w:color="0000FF"/>
            <w:vertAlign w:val="baseline"/>
          </w:rPr>
          <w:t>http://hunconcourt.hu/kozlemeny/the-government-decree-classifying-as-of-national-strategic-importancethe-intention-</w:t>
        </w:r>
      </w:hyperlink>
      <w:r>
        <w:rPr>
          <w:color w:val="0000FF"/>
          <w:sz w:val="18"/>
          <w:vertAlign w:val="baseline"/>
        </w:rPr>
        <w:t> </w:t>
      </w:r>
      <w:hyperlink r:id="rId22">
        <w:r>
          <w:rPr>
            <w:color w:val="0000FF"/>
            <w:sz w:val="18"/>
            <w:u w:val="single" w:color="0000FF"/>
            <w:vertAlign w:val="baseline"/>
          </w:rPr>
          <w:t>to-extend-the-central-european-press-and-media-foundation-is-not-in-conflict-with-thefundamental-law</w:t>
        </w:r>
      </w:hyperlink>
      <w:r>
        <w:rPr>
          <w:sz w:val="18"/>
          <w:vertAlign w:val="baseline"/>
        </w:rPr>
        <w:t>. For more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details on the 2020 developments, see: </w:t>
      </w:r>
      <w:hyperlink r:id="rId23">
        <w:r>
          <w:rPr>
            <w:i/>
            <w:sz w:val="18"/>
            <w:vertAlign w:val="baseline"/>
          </w:rPr>
          <w:t>Contributions of Hungarian NGOs to the European Commission’s Rule of Law Report</w:t>
        </w:r>
      </w:hyperlink>
      <w:r>
        <w:rPr>
          <w:sz w:val="18"/>
          <w:vertAlign w:val="baseline"/>
        </w:rPr>
        <w:t>,</w:t>
      </w:r>
      <w:r>
        <w:rPr>
          <w:spacing w:val="-34"/>
          <w:sz w:val="18"/>
          <w:vertAlign w:val="baseline"/>
        </w:rPr>
        <w:t> </w:t>
      </w:r>
      <w:r>
        <w:rPr>
          <w:sz w:val="18"/>
          <w:vertAlign w:val="baseline"/>
        </w:rPr>
        <w:t>March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2021,</w:t>
      </w:r>
      <w:r>
        <w:rPr>
          <w:spacing w:val="-4"/>
          <w:sz w:val="18"/>
          <w:vertAlign w:val="baseline"/>
        </w:rPr>
        <w:t> </w:t>
      </w:r>
      <w:hyperlink r:id="rId24">
        <w:r>
          <w:rPr>
            <w:color w:val="0000FF"/>
            <w:sz w:val="18"/>
            <w:u w:val="single" w:color="0000FF"/>
            <w:vertAlign w:val="baseline"/>
          </w:rPr>
          <w:t>https://helsinki.hu/wp-content/uploads/2021/03/HUN_NGO_contribution_EC_RoL_Report_2021.pdf</w:t>
        </w:r>
      </w:hyperlink>
      <w:r>
        <w:rPr>
          <w:sz w:val="18"/>
          <w:vertAlign w:val="baseline"/>
        </w:rPr>
        <w:t>.</w:t>
      </w:r>
    </w:p>
    <w:p>
      <w:pPr>
        <w:spacing w:after="0"/>
        <w:jc w:val="left"/>
        <w:rPr>
          <w:sz w:val="18"/>
        </w:rPr>
        <w:sectPr>
          <w:footerReference w:type="default" r:id="rId16"/>
          <w:pgSz w:w="11910" w:h="16840"/>
          <w:pgMar w:footer="743" w:header="0" w:top="1380" w:bottom="940" w:left="1320" w:right="1320"/>
        </w:sectPr>
      </w:pPr>
    </w:p>
    <w:p>
      <w:pPr>
        <w:pStyle w:val="BodyText"/>
        <w:spacing w:before="26"/>
        <w:ind w:left="839" w:right="118"/>
        <w:jc w:val="both"/>
      </w:pPr>
      <w:r>
        <w:rPr/>
        <w:t>removing these institutions’ leaders before their fixed term of office expired, and/or by</w:t>
      </w:r>
      <w:r>
        <w:rPr>
          <w:spacing w:val="1"/>
        </w:rPr>
        <w:t> </w:t>
      </w:r>
      <w:r>
        <w:rPr/>
        <w:t>appointing or electing new, loyal leaders. As a result, state institutions have been deprived,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law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practice,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capacity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exercise</w:t>
      </w:r>
      <w:r>
        <w:rPr>
          <w:spacing w:val="-3"/>
        </w:rPr>
        <w:t> </w:t>
      </w:r>
      <w:r>
        <w:rPr/>
        <w:t>oversight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executive.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In 2012, the President and the Vice-President of the Supreme Court were removed by the</w:t>
      </w:r>
      <w:r>
        <w:rPr>
          <w:spacing w:val="1"/>
          <w:sz w:val="22"/>
        </w:rPr>
        <w:t> </w:t>
      </w:r>
      <w:r>
        <w:rPr>
          <w:sz w:val="22"/>
        </w:rPr>
        <w:t>Parliament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their office before</w:t>
      </w:r>
      <w:r>
        <w:rPr>
          <w:spacing w:val="1"/>
          <w:sz w:val="22"/>
        </w:rPr>
        <w:t> </w:t>
      </w:r>
      <w:r>
        <w:rPr>
          <w:sz w:val="22"/>
        </w:rPr>
        <w:t>the end of their term, in violation</w:t>
      </w:r>
      <w:r>
        <w:rPr>
          <w:spacing w:val="1"/>
          <w:sz w:val="22"/>
        </w:rPr>
        <w:t> </w:t>
      </w:r>
      <w:r>
        <w:rPr>
          <w:sz w:val="22"/>
        </w:rPr>
        <w:t>of the European</w:t>
      </w:r>
      <w:r>
        <w:rPr>
          <w:spacing w:val="1"/>
          <w:sz w:val="22"/>
        </w:rPr>
        <w:t> </w:t>
      </w:r>
      <w:r>
        <w:rPr>
          <w:sz w:val="22"/>
        </w:rPr>
        <w:t>Convention on Human Rights (ECHR),</w:t>
      </w:r>
      <w:r>
        <w:rPr>
          <w:sz w:val="22"/>
          <w:vertAlign w:val="superscript"/>
        </w:rPr>
        <w:t>22</w:t>
      </w:r>
      <w:r>
        <w:rPr>
          <w:sz w:val="22"/>
          <w:vertAlign w:val="baseline"/>
        </w:rPr>
        <w:t> while prematurely bringing to an end the Data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Protection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Commissioner’s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term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violated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EU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law.</w:t>
      </w:r>
      <w:r>
        <w:rPr>
          <w:sz w:val="22"/>
          <w:vertAlign w:val="superscript"/>
        </w:rPr>
        <w:t>23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Members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National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Election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Commission and the National Radio and Television Body were also removed before the end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their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fixed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term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via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legislative</w:t>
      </w:r>
      <w:r>
        <w:rPr>
          <w:spacing w:val="40"/>
          <w:sz w:val="22"/>
          <w:vertAlign w:val="baseline"/>
        </w:rPr>
        <w:t> </w:t>
      </w:r>
      <w:r>
        <w:rPr>
          <w:sz w:val="22"/>
          <w:vertAlign w:val="baseline"/>
        </w:rPr>
        <w:t>steps.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Two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CC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judges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elected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after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2010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were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former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Fidesz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MPs,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some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others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former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administration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leaders.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State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Audit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Office’s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perceived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independence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undermined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head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former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Fidesz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MP,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opposition parties accused it with questionably imposing excessive fines.</w:t>
      </w:r>
      <w:r>
        <w:rPr>
          <w:sz w:val="22"/>
          <w:vertAlign w:val="superscript"/>
        </w:rPr>
        <w:t>24</w:t>
      </w:r>
      <w:r>
        <w:rPr>
          <w:sz w:val="22"/>
          <w:vertAlign w:val="baseline"/>
        </w:rPr>
        <w:t> As a result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their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election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rules,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Media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Council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(the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media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authority)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exclusively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up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members who had been nominated by the governing parties; the authority’s political bias 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shown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media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market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regulation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activities.</w:t>
      </w:r>
      <w:r>
        <w:rPr>
          <w:sz w:val="22"/>
          <w:vertAlign w:val="superscript"/>
        </w:rPr>
        <w:t>25</w:t>
      </w:r>
      <w:r>
        <w:rPr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Election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commissions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lack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independence.</w:t>
      </w:r>
      <w:r>
        <w:rPr>
          <w:color w:val="0E101A"/>
          <w:sz w:val="22"/>
          <w:vertAlign w:val="superscript"/>
        </w:rPr>
        <w:t>26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Doubts can be raised as to the full functional independence of the prosecution service.</w:t>
      </w:r>
      <w:r>
        <w:rPr>
          <w:sz w:val="22"/>
          <w:vertAlign w:val="superscript"/>
        </w:rPr>
        <w:t>27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Many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recommendations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GRECO</w:t>
      </w:r>
      <w:r>
        <w:rPr>
          <w:sz w:val="22"/>
          <w:vertAlign w:val="superscript"/>
        </w:rPr>
        <w:t>28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pertaining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prosecution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were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not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44"/>
          <w:sz w:val="22"/>
          <w:vertAlign w:val="baseline"/>
        </w:rPr>
        <w:t> </w:t>
      </w:r>
      <w:r>
        <w:rPr>
          <w:sz w:val="22"/>
          <w:vertAlign w:val="baseline"/>
        </w:rPr>
        <w:t>only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partially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implemented;</w:t>
      </w:r>
      <w:r>
        <w:rPr>
          <w:sz w:val="22"/>
          <w:vertAlign w:val="superscript"/>
        </w:rPr>
        <w:t>29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Hungary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not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joined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European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Public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Prosecutor’s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Office.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Since 2012, Hungary has had a single Ombudsperson, the Commissioner for Fundamental</w:t>
      </w:r>
      <w:r>
        <w:rPr>
          <w:spacing w:val="1"/>
          <w:sz w:val="22"/>
        </w:rPr>
        <w:t> </w:t>
      </w:r>
      <w:r>
        <w:rPr>
          <w:sz w:val="22"/>
        </w:rPr>
        <w:t>Rights, who is Hungary’s national human rights institution (NHRI). In 2019, the GANHRI</w:t>
      </w:r>
      <w:r>
        <w:rPr>
          <w:spacing w:val="1"/>
          <w:sz w:val="22"/>
        </w:rPr>
        <w:t> </w:t>
      </w:r>
      <w:r>
        <w:rPr>
          <w:sz w:val="22"/>
        </w:rPr>
        <w:t>Sub-Committee on Accreditation (SCA) deferred the review of the Commissioner’s NHRI</w:t>
      </w:r>
      <w:r>
        <w:rPr>
          <w:spacing w:val="1"/>
          <w:sz w:val="22"/>
        </w:rPr>
        <w:t> </w:t>
      </w:r>
      <w:r>
        <w:rPr>
          <w:sz w:val="22"/>
        </w:rPr>
        <w:t>status</w:t>
      </w:r>
      <w:r>
        <w:rPr>
          <w:sz w:val="22"/>
          <w:vertAlign w:val="superscript"/>
        </w:rPr>
        <w:t>30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because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Commissioner’s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selection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process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“is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not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sufficiently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broad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transparent”, and he did “not demonstrate adequate efforts in addressing all human rights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issues, nor has it spoken out in a manner that promotes and protects all human rights”.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SCA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also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raised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Commissioner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has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made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limited</w:t>
      </w:r>
      <w:r>
        <w:rPr>
          <w:spacing w:val="8"/>
          <w:sz w:val="22"/>
          <w:vertAlign w:val="baseline"/>
        </w:rPr>
        <w:t> </w:t>
      </w:r>
      <w:r>
        <w:rPr>
          <w:sz w:val="22"/>
          <w:vertAlign w:val="baseline"/>
        </w:rPr>
        <w:t>use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international</w:t>
      </w:r>
      <w:r>
        <w:rPr>
          <w:spacing w:val="9"/>
          <w:sz w:val="22"/>
          <w:vertAlign w:val="baseline"/>
        </w:rPr>
        <w:t> </w:t>
      </w:r>
      <w:r>
        <w:rPr>
          <w:sz w:val="22"/>
          <w:vertAlign w:val="baseline"/>
        </w:rPr>
        <w:t>human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rights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72pt;margin-top:10.384564pt;width:145pt;height:.6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619" w:firstLine="0"/>
        <w:jc w:val="left"/>
        <w:rPr>
          <w:sz w:val="18"/>
        </w:rPr>
      </w:pPr>
      <w:r>
        <w:rPr>
          <w:sz w:val="18"/>
          <w:vertAlign w:val="superscript"/>
        </w:rPr>
        <w:t>22</w:t>
      </w:r>
      <w:r>
        <w:rPr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Erményi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v.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Hungary</w:t>
      </w:r>
      <w:r>
        <w:rPr>
          <w:i/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(Application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no.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22254/14,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Judgment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22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November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2016),</w:t>
      </w:r>
      <w:r>
        <w:rPr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Baka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v.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Hungary</w:t>
      </w:r>
      <w:r>
        <w:rPr>
          <w:i/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(Application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no.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20261/12, Judgment of 27 May 2014)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23</w:t>
      </w:r>
      <w:r>
        <w:rPr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European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Commission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v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Hungary</w:t>
      </w:r>
      <w:r>
        <w:rPr>
          <w:sz w:val="18"/>
          <w:vertAlign w:val="baseline"/>
        </w:rPr>
        <w:t>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Case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</w:t>
      </w:r>
      <w:r>
        <w:rPr>
          <w:rFonts w:ascii="Cambria Math" w:hAnsi="Cambria Math"/>
          <w:sz w:val="18"/>
          <w:vertAlign w:val="baseline"/>
        </w:rPr>
        <w:t>‑</w:t>
      </w:r>
      <w:r>
        <w:rPr>
          <w:sz w:val="18"/>
          <w:vertAlign w:val="baseline"/>
        </w:rPr>
        <w:t>288/12,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Judgment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Court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(Grand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Chamber),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8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April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2014,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ECLI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identifier: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ECLI:EU:C:2014:237.</w:t>
      </w:r>
    </w:p>
    <w:p>
      <w:pPr>
        <w:spacing w:before="0"/>
        <w:ind w:left="120" w:right="134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24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</w:t>
      </w:r>
      <w:r>
        <w:rPr>
          <w:spacing w:val="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e.g.:</w:t>
      </w:r>
      <w:r>
        <w:rPr>
          <w:spacing w:val="1"/>
          <w:sz w:val="18"/>
          <w:vertAlign w:val="baseline"/>
        </w:rPr>
        <w:t> </w:t>
      </w:r>
      <w:hyperlink r:id="rId25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https://www.reuters.com/article/us-hungary-opposition-fine/hungarys-jobbik-party-says-might-disband-after-</w:t>
        </w:r>
      </w:hyperlink>
      <w:r>
        <w:rPr>
          <w:color w:val="0000FF"/>
          <w:sz w:val="18"/>
          <w:vertAlign w:val="baseline"/>
        </w:rPr>
        <w:t> </w:t>
      </w:r>
      <w:hyperlink r:id="rId25">
        <w:r>
          <w:rPr>
            <w:color w:val="0000FF"/>
            <w:sz w:val="18"/>
            <w:u w:val="single" w:color="0000FF"/>
            <w:vertAlign w:val="baseline"/>
          </w:rPr>
          <w:t>second-audit-fine-idUSKCN1PQ58Z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19" w:right="532" w:firstLine="0"/>
        <w:jc w:val="left"/>
        <w:rPr>
          <w:sz w:val="18"/>
        </w:rPr>
      </w:pPr>
      <w:r>
        <w:rPr>
          <w:sz w:val="18"/>
          <w:vertAlign w:val="superscript"/>
        </w:rPr>
        <w:t>25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more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detail,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Contributions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Hungarian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NGOs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to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European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Commission’s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Rule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Law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Report,</w:t>
      </w:r>
      <w:r>
        <w:rPr>
          <w:i/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March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2021,</w:t>
      </w:r>
      <w:r>
        <w:rPr>
          <w:spacing w:val="1"/>
          <w:sz w:val="18"/>
          <w:vertAlign w:val="baseline"/>
        </w:rPr>
        <w:t> </w:t>
      </w:r>
      <w:hyperlink r:id="rId24">
        <w:r>
          <w:rPr>
            <w:color w:val="0000FF"/>
            <w:sz w:val="18"/>
            <w:u w:val="single" w:color="0000FF"/>
            <w:vertAlign w:val="baseline"/>
          </w:rPr>
          <w:t>https://helsinki.hu/wp-content/uploads/2021/03/HUN_NGO_contribution_EC_RoL_Report_2021.pdf</w:t>
        </w:r>
      </w:hyperlink>
      <w:r>
        <w:rPr>
          <w:sz w:val="18"/>
          <w:vertAlign w:val="baseline"/>
        </w:rPr>
        <w:t>,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36–37.</w:t>
      </w:r>
    </w:p>
    <w:p>
      <w:pPr>
        <w:spacing w:before="0"/>
        <w:ind w:left="119" w:right="664" w:firstLine="0"/>
        <w:jc w:val="left"/>
        <w:rPr>
          <w:sz w:val="18"/>
        </w:rPr>
      </w:pPr>
      <w:r>
        <w:rPr>
          <w:sz w:val="18"/>
          <w:vertAlign w:val="superscript"/>
        </w:rPr>
        <w:t>26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more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detail,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Contributions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Hungarian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NGOs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to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European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Commission’s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Rule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Law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Report,</w:t>
      </w:r>
      <w:r>
        <w:rPr>
          <w:i/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May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2020,</w:t>
      </w:r>
      <w:r>
        <w:rPr>
          <w:spacing w:val="1"/>
          <w:sz w:val="18"/>
          <w:vertAlign w:val="baseline"/>
        </w:rPr>
        <w:t> </w:t>
      </w:r>
      <w:hyperlink r:id="rId26">
        <w:r>
          <w:rPr>
            <w:color w:val="0000FF"/>
            <w:sz w:val="18"/>
            <w:u w:val="single" w:color="0000FF"/>
            <w:vertAlign w:val="baseline"/>
          </w:rPr>
          <w:t>https://www.helsinki.hu/wp-content/uploads/HUN_NGO_contribution_EC_RoL_Report_2020.pdf</w:t>
        </w:r>
      </w:hyperlink>
      <w:r>
        <w:rPr>
          <w:sz w:val="18"/>
          <w:vertAlign w:val="baseline"/>
        </w:rPr>
        <w:t>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p.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51.</w:t>
      </w:r>
    </w:p>
    <w:p>
      <w:pPr>
        <w:spacing w:before="0"/>
        <w:ind w:left="119" w:right="538" w:firstLine="0"/>
        <w:jc w:val="left"/>
        <w:rPr>
          <w:sz w:val="18"/>
        </w:rPr>
      </w:pPr>
      <w:r>
        <w:rPr>
          <w:sz w:val="18"/>
          <w:vertAlign w:val="superscript"/>
        </w:rPr>
        <w:t>27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more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detail,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Contributions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Hungarian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NGOs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to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European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Commission’s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Rule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Law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Report,</w:t>
      </w:r>
      <w:r>
        <w:rPr>
          <w:i/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March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2021,</w:t>
      </w:r>
      <w:r>
        <w:rPr>
          <w:spacing w:val="1"/>
          <w:sz w:val="18"/>
          <w:vertAlign w:val="baseline"/>
        </w:rPr>
        <w:t> </w:t>
      </w:r>
      <w:hyperlink r:id="rId24">
        <w:r>
          <w:rPr>
            <w:color w:val="0000FF"/>
            <w:sz w:val="18"/>
            <w:u w:val="single" w:color="0000FF"/>
            <w:vertAlign w:val="baseline"/>
          </w:rPr>
          <w:t>https://helsinki.hu/wp-content/uploads/2021/03/HUN_NGO_contribution_EC_RoL_Report_2021.pdf</w:t>
        </w:r>
      </w:hyperlink>
      <w:r>
        <w:rPr>
          <w:sz w:val="18"/>
          <w:vertAlign w:val="baseline"/>
        </w:rPr>
        <w:t>,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10–11.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28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Group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States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against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Corruption</w:t>
      </w:r>
    </w:p>
    <w:p>
      <w:pPr>
        <w:spacing w:before="0"/>
        <w:ind w:left="119" w:right="655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6073728" from="441.984406pt,20.658829pt" to="443.786106pt,20.658829pt" stroked="true" strokeweight=".563pt" strokecolor="#1154cc">
            <v:stroke dashstyle="solid"/>
            <w10:wrap type="none"/>
          </v:line>
        </w:pict>
      </w:r>
      <w:r>
        <w:rPr>
          <w:sz w:val="18"/>
          <w:vertAlign w:val="superscript"/>
        </w:rPr>
        <w:t>29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Group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States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against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Corruption,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Fourth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Evaluation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Round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–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Corruption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prevention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in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respect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members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parliament, judges and prosecutors</w:t>
      </w:r>
      <w:r>
        <w:rPr>
          <w:sz w:val="18"/>
          <w:vertAlign w:val="baseline"/>
        </w:rPr>
        <w:t>. </w:t>
      </w:r>
      <w:r>
        <w:rPr>
          <w:i/>
          <w:sz w:val="18"/>
          <w:vertAlign w:val="baseline"/>
        </w:rPr>
        <w:t>Second Interim Compliance Report – Hungary, </w:t>
      </w:r>
      <w:r>
        <w:rPr>
          <w:sz w:val="18"/>
          <w:vertAlign w:val="baseline"/>
        </w:rPr>
        <w:t>GrecoRC4(2020)10,</w:t>
      </w:r>
      <w:r>
        <w:rPr>
          <w:spacing w:val="1"/>
          <w:sz w:val="18"/>
          <w:vertAlign w:val="baseline"/>
        </w:rPr>
        <w:t> </w:t>
      </w:r>
      <w:hyperlink r:id="rId27">
        <w:r>
          <w:rPr>
            <w:color w:val="0000FF"/>
            <w:sz w:val="18"/>
            <w:u w:val="single" w:color="0000FF"/>
            <w:vertAlign w:val="baseline"/>
          </w:rPr>
          <w:t>https://rm.coe.int/fourth-evaluation-round-corruption-prevention-in-respect-of-members-of/1680a062e9</w:t>
        </w:r>
      </w:hyperlink>
    </w:p>
    <w:p>
      <w:pPr>
        <w:spacing w:before="0"/>
        <w:ind w:left="119" w:right="147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30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Global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Alliance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National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Human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Rights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Institutions</w:t>
      </w:r>
      <w:r>
        <w:rPr>
          <w:spacing w:val="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(GANHRI),</w:t>
      </w:r>
      <w:r>
        <w:rPr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Report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and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Recommendations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of the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Session of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the Sub-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Committee on Accreditation (SCA)</w:t>
      </w:r>
      <w:r>
        <w:rPr>
          <w:sz w:val="18"/>
          <w:vertAlign w:val="baseline"/>
        </w:rPr>
        <w:t>, 14</w:t>
      </w:r>
      <w:r>
        <w:rPr>
          <w:i/>
          <w:sz w:val="18"/>
          <w:vertAlign w:val="baseline"/>
        </w:rPr>
        <w:t>–</w:t>
      </w:r>
      <w:r>
        <w:rPr>
          <w:sz w:val="18"/>
          <w:vertAlign w:val="baseline"/>
        </w:rPr>
        <w:t>18 October 2019,</w:t>
      </w:r>
      <w:r>
        <w:rPr>
          <w:spacing w:val="1"/>
          <w:sz w:val="18"/>
          <w:vertAlign w:val="baseline"/>
        </w:rPr>
        <w:t> </w:t>
      </w:r>
      <w:hyperlink r:id="rId28">
        <w:r>
          <w:rPr>
            <w:color w:val="0000FF"/>
            <w:spacing w:val="-1"/>
            <w:sz w:val="18"/>
            <w:u w:val="single" w:color="0000FF"/>
            <w:vertAlign w:val="baseline"/>
          </w:rPr>
          <w:t>https://nhri.ohchr.org/EN/AboutUs/GANHRIAccreditation/Documents/SCA%20Report%20October%202019%20English.</w:t>
        </w:r>
      </w:hyperlink>
      <w:r>
        <w:rPr>
          <w:color w:val="0000FF"/>
          <w:sz w:val="18"/>
          <w:vertAlign w:val="baseline"/>
        </w:rPr>
        <w:t> </w:t>
      </w:r>
      <w:hyperlink r:id="rId28">
        <w:r>
          <w:rPr>
            <w:color w:val="0000FF"/>
            <w:sz w:val="18"/>
            <w:u w:val="single" w:color="0000FF"/>
            <w:vertAlign w:val="baseline"/>
          </w:rPr>
          <w:t>pdf</w:t>
        </w:r>
      </w:hyperlink>
      <w:r>
        <w:rPr>
          <w:sz w:val="18"/>
          <w:vertAlign w:val="baseline"/>
        </w:rPr>
        <w:t>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pp. 23–26.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43" w:top="1400" w:bottom="940" w:left="1320" w:right="1320"/>
        </w:sectPr>
      </w:pPr>
    </w:p>
    <w:p>
      <w:pPr>
        <w:pStyle w:val="BodyText"/>
        <w:spacing w:before="46"/>
        <w:ind w:left="839"/>
      </w:pPr>
      <w:r>
        <w:rPr/>
        <w:t>mechanisms</w:t>
      </w:r>
      <w:r>
        <w:rPr>
          <w:spacing w:val="-4"/>
        </w:rPr>
        <w:t> </w:t>
      </w:r>
      <w:r>
        <w:rPr/>
        <w:t>“in</w:t>
      </w:r>
      <w:r>
        <w:rPr>
          <w:spacing w:val="-4"/>
        </w:rPr>
        <w:t> </w:t>
      </w:r>
      <w:r>
        <w:rPr/>
        <w:t>relation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sensitive</w:t>
      </w:r>
      <w:r>
        <w:rPr>
          <w:spacing w:val="-4"/>
        </w:rPr>
        <w:t> </w:t>
      </w:r>
      <w:r>
        <w:rPr/>
        <w:t>issues”.</w:t>
      </w:r>
      <w:r>
        <w:rPr>
          <w:vertAlign w:val="superscript"/>
        </w:rPr>
        <w:t>31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In September 2019, a new Commissioner took office, but he has also repeatedly failed to act</w:t>
      </w:r>
      <w:r>
        <w:rPr>
          <w:spacing w:val="-4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act</w:t>
      </w:r>
      <w:r>
        <w:rPr>
          <w:spacing w:val="1"/>
          <w:sz w:val="22"/>
        </w:rPr>
        <w:t> </w:t>
      </w:r>
      <w:r>
        <w:rPr>
          <w:sz w:val="22"/>
        </w:rPr>
        <w:t>adequately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politically</w:t>
      </w:r>
      <w:r>
        <w:rPr>
          <w:spacing w:val="1"/>
          <w:sz w:val="22"/>
        </w:rPr>
        <w:t> </w:t>
      </w:r>
      <w:r>
        <w:rPr>
          <w:sz w:val="22"/>
        </w:rPr>
        <w:t>sensitive</w:t>
      </w:r>
      <w:r>
        <w:rPr>
          <w:spacing w:val="1"/>
          <w:sz w:val="22"/>
        </w:rPr>
        <w:t> </w:t>
      </w:r>
      <w:r>
        <w:rPr>
          <w:sz w:val="22"/>
        </w:rPr>
        <w:t>cases,</w:t>
      </w:r>
      <w:r>
        <w:rPr>
          <w:spacing w:val="1"/>
          <w:sz w:val="22"/>
        </w:rPr>
        <w:t> </w:t>
      </w:r>
      <w:r>
        <w:rPr>
          <w:sz w:val="22"/>
        </w:rPr>
        <w:t>specifically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areas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44"/>
          <w:sz w:val="22"/>
        </w:rPr>
        <w:t> </w:t>
      </w:r>
      <w:r>
        <w:rPr>
          <w:sz w:val="22"/>
        </w:rPr>
        <w:t>concern</w:t>
      </w:r>
      <w:r>
        <w:rPr>
          <w:spacing w:val="1"/>
          <w:sz w:val="22"/>
        </w:rPr>
        <w:t> </w:t>
      </w:r>
      <w:r>
        <w:rPr>
          <w:sz w:val="22"/>
        </w:rPr>
        <w:t>highlighted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SCA.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Commissioner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failed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address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violations</w:t>
      </w:r>
      <w:r>
        <w:rPr>
          <w:spacing w:val="1"/>
          <w:sz w:val="22"/>
        </w:rPr>
        <w:t> </w:t>
      </w:r>
      <w:r>
        <w:rPr>
          <w:sz w:val="22"/>
        </w:rPr>
        <w:t>affecting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Roma,</w:t>
      </w:r>
      <w:r>
        <w:rPr>
          <w:spacing w:val="1"/>
          <w:sz w:val="22"/>
        </w:rPr>
        <w:t> </w:t>
      </w:r>
      <w:r>
        <w:rPr>
          <w:sz w:val="22"/>
        </w:rPr>
        <w:t>asylum-seekers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migrants,</w:t>
      </w:r>
      <w:r>
        <w:rPr>
          <w:spacing w:val="1"/>
          <w:sz w:val="22"/>
        </w:rPr>
        <w:t> </w:t>
      </w:r>
      <w:r>
        <w:rPr>
          <w:sz w:val="22"/>
        </w:rPr>
        <w:t>LGBTQI</w:t>
      </w:r>
      <w:r>
        <w:rPr>
          <w:spacing w:val="1"/>
          <w:sz w:val="22"/>
        </w:rPr>
        <w:t> </w:t>
      </w:r>
      <w:r>
        <w:rPr>
          <w:sz w:val="22"/>
        </w:rPr>
        <w:t>people,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defenders.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Commissioner’s</w:t>
      </w:r>
      <w:r>
        <w:rPr>
          <w:spacing w:val="1"/>
          <w:sz w:val="22"/>
        </w:rPr>
        <w:t> </w:t>
      </w:r>
      <w:r>
        <w:rPr>
          <w:sz w:val="22"/>
        </w:rPr>
        <w:t>selection</w:t>
      </w:r>
      <w:r>
        <w:rPr>
          <w:spacing w:val="1"/>
          <w:sz w:val="22"/>
        </w:rPr>
        <w:t> </w:t>
      </w:r>
      <w:r>
        <w:rPr>
          <w:sz w:val="22"/>
        </w:rPr>
        <w:t>process</w:t>
      </w:r>
      <w:r>
        <w:rPr>
          <w:spacing w:val="1"/>
          <w:sz w:val="22"/>
        </w:rPr>
        <w:t> </w:t>
      </w:r>
      <w:r>
        <w:rPr>
          <w:sz w:val="22"/>
        </w:rPr>
        <w:t>remained</w:t>
      </w:r>
      <w:r>
        <w:rPr>
          <w:spacing w:val="1"/>
          <w:sz w:val="22"/>
        </w:rPr>
        <w:t> </w:t>
      </w:r>
      <w:r>
        <w:rPr>
          <w:sz w:val="22"/>
        </w:rPr>
        <w:t>non-transparent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number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his</w:t>
      </w:r>
      <w:r>
        <w:rPr>
          <w:spacing w:val="39"/>
          <w:sz w:val="22"/>
        </w:rPr>
        <w:t> </w:t>
      </w:r>
      <w:r>
        <w:rPr>
          <w:sz w:val="22"/>
        </w:rPr>
        <w:t>petitions</w:t>
      </w:r>
      <w:r>
        <w:rPr>
          <w:spacing w:val="40"/>
          <w:sz w:val="22"/>
        </w:rPr>
        <w:t> </w:t>
      </w:r>
      <w:r>
        <w:rPr>
          <w:sz w:val="22"/>
        </w:rPr>
        <w:t>to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39"/>
          <w:sz w:val="22"/>
        </w:rPr>
        <w:t> </w:t>
      </w:r>
      <w:r>
        <w:rPr>
          <w:sz w:val="22"/>
        </w:rPr>
        <w:t>Constitutional</w:t>
      </w:r>
      <w:r>
        <w:rPr>
          <w:spacing w:val="40"/>
          <w:sz w:val="22"/>
        </w:rPr>
        <w:t> </w:t>
      </w:r>
      <w:r>
        <w:rPr>
          <w:sz w:val="22"/>
        </w:rPr>
        <w:t>Court</w:t>
      </w:r>
      <w:r>
        <w:rPr>
          <w:spacing w:val="39"/>
          <w:sz w:val="22"/>
        </w:rPr>
        <w:t> </w:t>
      </w:r>
      <w:r>
        <w:rPr>
          <w:sz w:val="22"/>
        </w:rPr>
        <w:t>low,</w:t>
      </w:r>
      <w:r>
        <w:rPr>
          <w:spacing w:val="39"/>
          <w:sz w:val="22"/>
        </w:rPr>
        <w:t> </w:t>
      </w:r>
      <w:r>
        <w:rPr>
          <w:sz w:val="22"/>
        </w:rPr>
        <w:t>both</w:t>
      </w:r>
      <w:r>
        <w:rPr>
          <w:spacing w:val="39"/>
          <w:sz w:val="22"/>
        </w:rPr>
        <w:t> </w:t>
      </w:r>
      <w:r>
        <w:rPr>
          <w:sz w:val="22"/>
        </w:rPr>
        <w:t>issues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39"/>
          <w:sz w:val="22"/>
        </w:rPr>
        <w:t> </w:t>
      </w:r>
      <w:r>
        <w:rPr>
          <w:sz w:val="22"/>
        </w:rPr>
        <w:t>concern</w:t>
      </w:r>
      <w:r>
        <w:rPr>
          <w:spacing w:val="39"/>
          <w:sz w:val="22"/>
        </w:rPr>
        <w:t> </w:t>
      </w:r>
      <w:r>
        <w:rPr>
          <w:sz w:val="22"/>
        </w:rPr>
        <w:t>for</w:t>
      </w:r>
      <w:r>
        <w:rPr>
          <w:spacing w:val="39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SCA.</w:t>
      </w:r>
      <w:r>
        <w:rPr>
          <w:sz w:val="22"/>
          <w:vertAlign w:val="superscript"/>
        </w:rPr>
        <w:t>32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Instead of complying with the UPR recommendation to provide adequate resources and</w:t>
      </w:r>
      <w:r>
        <w:rPr>
          <w:spacing w:val="1"/>
          <w:sz w:val="22"/>
        </w:rPr>
        <w:t> </w:t>
      </w:r>
      <w:r>
        <w:rPr>
          <w:sz w:val="22"/>
        </w:rPr>
        <w:t>functional</w:t>
      </w:r>
      <w:r>
        <w:rPr>
          <w:spacing w:val="1"/>
          <w:sz w:val="22"/>
        </w:rPr>
        <w:t> </w:t>
      </w:r>
      <w:r>
        <w:rPr>
          <w:sz w:val="22"/>
        </w:rPr>
        <w:t>independence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Hungary's</w:t>
      </w:r>
      <w:r>
        <w:rPr>
          <w:spacing w:val="1"/>
          <w:sz w:val="22"/>
        </w:rPr>
        <w:t> </w:t>
      </w:r>
      <w:r>
        <w:rPr>
          <w:sz w:val="22"/>
        </w:rPr>
        <w:t>equality</w:t>
      </w:r>
      <w:r>
        <w:rPr>
          <w:spacing w:val="1"/>
          <w:sz w:val="22"/>
        </w:rPr>
        <w:t> </w:t>
      </w:r>
      <w:r>
        <w:rPr>
          <w:sz w:val="22"/>
        </w:rPr>
        <w:t>body,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Equal</w:t>
      </w:r>
      <w:r>
        <w:rPr>
          <w:spacing w:val="1"/>
          <w:sz w:val="22"/>
        </w:rPr>
        <w:t> </w:t>
      </w:r>
      <w:r>
        <w:rPr>
          <w:sz w:val="22"/>
        </w:rPr>
        <w:t>Treatment</w:t>
      </w:r>
      <w:r>
        <w:rPr>
          <w:spacing w:val="44"/>
          <w:sz w:val="22"/>
        </w:rPr>
        <w:t> </w:t>
      </w:r>
      <w:r>
        <w:rPr>
          <w:sz w:val="22"/>
        </w:rPr>
        <w:t>Authority</w:t>
      </w:r>
      <w:r>
        <w:rPr>
          <w:spacing w:val="1"/>
          <w:sz w:val="22"/>
        </w:rPr>
        <w:t> </w:t>
      </w:r>
      <w:r>
        <w:rPr>
          <w:sz w:val="22"/>
        </w:rPr>
        <w:t>(ETA),</w:t>
      </w:r>
      <w:r>
        <w:rPr>
          <w:sz w:val="22"/>
          <w:vertAlign w:val="superscript"/>
        </w:rPr>
        <w:t>33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2021,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ETA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abolished,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tasks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were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transferred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Commissioner. Abolishing the ETA was not only unnecessary and unjustified, but may also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weaken the level of human rights protection,</w:t>
      </w:r>
      <w:r>
        <w:rPr>
          <w:sz w:val="22"/>
          <w:vertAlign w:val="superscript"/>
        </w:rPr>
        <w:t>34</w:t>
      </w:r>
      <w:r>
        <w:rPr>
          <w:sz w:val="22"/>
          <w:vertAlign w:val="baseline"/>
        </w:rPr>
        <w:t> also because the ETA, in contrast to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Commissioner, issued important decisions regarding rights violations affecting the Roma</w:t>
      </w:r>
      <w:r>
        <w:rPr>
          <w:sz w:val="22"/>
          <w:vertAlign w:val="superscript"/>
        </w:rPr>
        <w:t>35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or LGBTQI people.</w:t>
      </w:r>
      <w:r>
        <w:rPr>
          <w:sz w:val="22"/>
          <w:vertAlign w:val="superscript"/>
        </w:rPr>
        <w:t>36</w:t>
      </w:r>
      <w:r>
        <w:rPr>
          <w:sz w:val="22"/>
          <w:vertAlign w:val="baseline"/>
        </w:rPr>
        <w:t> The Independent Police Complaints Board was also abolished as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2020,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tasks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transferred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Commissioner,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problematic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demonstrated above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protection of human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rights is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not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effective.</w:t>
      </w:r>
      <w:r>
        <w:rPr>
          <w:sz w:val="22"/>
          <w:vertAlign w:val="superscript"/>
        </w:rPr>
        <w:t>37</w:t>
      </w:r>
    </w:p>
    <w:p>
      <w:pPr>
        <w:pStyle w:val="BodyText"/>
      </w:pPr>
    </w:p>
    <w:p>
      <w:pPr>
        <w:spacing w:before="0"/>
        <w:ind w:left="840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Recommendations: 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19" w:hanging="720"/>
        <w:jc w:val="left"/>
        <w:rPr>
          <w:i/>
          <w:sz w:val="22"/>
        </w:rPr>
      </w:pPr>
      <w:r>
        <w:rPr>
          <w:i/>
          <w:sz w:val="22"/>
        </w:rPr>
        <w:t>Respect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rule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law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8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independence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6"/>
          <w:sz w:val="22"/>
        </w:rPr>
        <w:t> </w:t>
      </w:r>
      <w:r>
        <w:rPr>
          <w:i/>
          <w:sz w:val="22"/>
        </w:rPr>
        <w:t>judicial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institutions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entrusted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protecting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rights,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including minority rights.</w:t>
      </w:r>
      <w:r>
        <w:rPr>
          <w:i/>
          <w:sz w:val="22"/>
          <w:vertAlign w:val="superscript"/>
        </w:rPr>
        <w:t>38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i/>
          <w:sz w:val="22"/>
        </w:rPr>
      </w:pPr>
      <w:r>
        <w:rPr>
          <w:i/>
          <w:sz w:val="22"/>
        </w:rPr>
        <w:t>Implement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all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GRECO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recommendations.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i/>
          <w:sz w:val="22"/>
        </w:rPr>
      </w:pPr>
      <w:r>
        <w:rPr>
          <w:i/>
          <w:sz w:val="22"/>
        </w:rPr>
        <w:t>Join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European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Public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Prosecutor’s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Office.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18" w:hanging="720"/>
        <w:jc w:val="left"/>
        <w:rPr>
          <w:i/>
          <w:sz w:val="22"/>
        </w:rPr>
      </w:pPr>
      <w:r>
        <w:rPr>
          <w:i/>
          <w:sz w:val="22"/>
        </w:rPr>
        <w:t>Address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SCA’s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concerns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regarding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functioning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Commissioner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Fundamental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Rights.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Heading1"/>
        <w:numPr>
          <w:ilvl w:val="0"/>
          <w:numId w:val="2"/>
        </w:numPr>
        <w:tabs>
          <w:tab w:pos="1680" w:val="left" w:leader="none"/>
        </w:tabs>
        <w:spacing w:line="240" w:lineRule="auto" w:before="0" w:after="0"/>
        <w:ind w:left="1680" w:right="0" w:hanging="480"/>
        <w:jc w:val="left"/>
      </w:pPr>
      <w:r>
        <w:rPr/>
        <w:t>Independence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judiciary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  <w:r>
        <w:rPr/>
        <w:pict>
          <v:rect style="position:absolute;margin-left:72pt;margin-top:12.936366pt;width:145pt;height:.6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241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31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also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following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report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this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regard: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Hungarian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Helsinki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Committee,</w:t>
      </w:r>
      <w:r>
        <w:rPr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Assessment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of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the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Activities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and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Independence of the Commissioner for Fundamental Rights of Hungary in Light of the Requirements Set for National Human</w:t>
      </w:r>
      <w:r>
        <w:rPr>
          <w:i/>
          <w:spacing w:val="-34"/>
          <w:sz w:val="18"/>
          <w:vertAlign w:val="baseline"/>
        </w:rPr>
        <w:t> </w:t>
      </w:r>
      <w:r>
        <w:rPr>
          <w:i/>
          <w:sz w:val="18"/>
          <w:vertAlign w:val="baseline"/>
        </w:rPr>
        <w:t>Rights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Institutions</w:t>
      </w:r>
      <w:r>
        <w:rPr>
          <w:sz w:val="18"/>
          <w:vertAlign w:val="baseline"/>
        </w:rPr>
        <w:t>, September 2019, </w:t>
      </w:r>
      <w:hyperlink r:id="rId29">
        <w:r>
          <w:rPr>
            <w:color w:val="0000FF"/>
            <w:sz w:val="18"/>
            <w:u w:val="single" w:color="0000FF"/>
            <w:vertAlign w:val="baseline"/>
          </w:rPr>
          <w:t>https://www.helsinki.hu/wp-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hyperlink r:id="rId29">
        <w:r>
          <w:rPr>
            <w:color w:val="0000FF"/>
            <w:sz w:val="18"/>
            <w:u w:val="single" w:color="0000FF"/>
          </w:rPr>
          <w:t>content/uploads/Assessment_NHRI_Hungary_2014-2019_HHC.pdf</w:t>
        </w:r>
      </w:hyperlink>
      <w:r>
        <w:rPr>
          <w:sz w:val="18"/>
        </w:rPr>
        <w:t>.</w:t>
      </w:r>
    </w:p>
    <w:p>
      <w:pPr>
        <w:spacing w:before="0"/>
        <w:ind w:left="120" w:right="147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32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more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detail: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Hungarian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Helsinki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Committee,</w:t>
      </w:r>
      <w:r>
        <w:rPr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Shadow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report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to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the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GANHRI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Sub-Committee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Accreditation</w:t>
      </w:r>
      <w:r>
        <w:rPr>
          <w:i/>
          <w:sz w:val="18"/>
          <w:vertAlign w:val="baseline"/>
        </w:rPr>
        <w:t> on the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activities and independence of the Commissioner for Fundamental Rights of Hungary in light of the requirements set for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national human rights institutions</w:t>
      </w:r>
      <w:r>
        <w:rPr>
          <w:sz w:val="18"/>
          <w:vertAlign w:val="baseline"/>
        </w:rPr>
        <w:t>, 18 February 2019, </w:t>
      </w:r>
      <w:hyperlink r:id="rId30">
        <w:r>
          <w:rPr>
            <w:color w:val="0000FF"/>
            <w:sz w:val="18"/>
            <w:u w:val="single" w:color="0000FF"/>
            <w:vertAlign w:val="baseline"/>
          </w:rPr>
          <w:t>https://www.helsinki.hu/wp-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30">
        <w:r>
          <w:rPr>
            <w:color w:val="0000FF"/>
            <w:sz w:val="18"/>
            <w:u w:val="single" w:color="0000FF"/>
            <w:vertAlign w:val="baseline"/>
          </w:rPr>
          <w:t>content/uploads/Assessment_NHRI_Hungary_18022021_HHC.pdf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33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2</w:t>
      </w:r>
      <w:r>
        <w:rPr>
          <w:sz w:val="18"/>
          <w:vertAlign w:val="superscript"/>
        </w:rPr>
        <w:t>nd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UPR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cycle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Recommendation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128.32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(India).</w:t>
      </w:r>
    </w:p>
    <w:p>
      <w:pPr>
        <w:spacing w:before="0"/>
        <w:ind w:left="120" w:right="292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6072704" from="407.804199pt,9.672531pt" to="409.605899pt,9.672531pt" stroked="true" strokeweight=".563pt" strokecolor="#1154cc">
            <v:stroke dashstyle="solid"/>
            <w10:wrap type="none"/>
          </v:line>
        </w:pict>
      </w:r>
      <w:r>
        <w:rPr>
          <w:spacing w:val="-1"/>
          <w:sz w:val="18"/>
          <w:vertAlign w:val="superscript"/>
        </w:rPr>
        <w:t>34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statement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Hungarian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NGO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coalition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Civilizáció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26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November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2020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here:</w:t>
      </w:r>
      <w:r>
        <w:rPr>
          <w:spacing w:val="1"/>
          <w:sz w:val="18"/>
          <w:vertAlign w:val="baseline"/>
        </w:rPr>
        <w:t> </w:t>
      </w:r>
      <w:hyperlink r:id="rId31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https://www.helsinki.hu/wp-</w:t>
        </w:r>
      </w:hyperlink>
      <w:r>
        <w:rPr>
          <w:color w:val="0000FF"/>
          <w:sz w:val="18"/>
          <w:vertAlign w:val="baseline"/>
        </w:rPr>
        <w:t> </w:t>
      </w:r>
      <w:hyperlink r:id="rId31">
        <w:r>
          <w:rPr>
            <w:color w:val="0000FF"/>
            <w:sz w:val="18"/>
            <w:u w:val="single" w:color="0000FF"/>
            <w:vertAlign w:val="baseline"/>
          </w:rPr>
          <w:t>content/uploads/Equal-Treatment-Authority_Civilizacio-statement_26112020.pdf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361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35</w:t>
      </w:r>
      <w:r>
        <w:rPr>
          <w:spacing w:val="-1"/>
          <w:sz w:val="18"/>
          <w:vertAlign w:val="baseline"/>
        </w:rPr>
        <w:t> See e.g.: </w:t>
      </w:r>
      <w:hyperlink r:id="rId32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https://www.equalitylaw.eu/downloads/3786-hungary-court-upholds-equal-treatment-authority-s-decision-</w:t>
        </w:r>
      </w:hyperlink>
      <w:r>
        <w:rPr>
          <w:color w:val="0000FF"/>
          <w:sz w:val="18"/>
          <w:vertAlign w:val="baseline"/>
        </w:rPr>
        <w:t> </w:t>
      </w:r>
      <w:hyperlink r:id="rId32">
        <w:r>
          <w:rPr>
            <w:color w:val="0000FF"/>
            <w:sz w:val="18"/>
            <w:u w:val="single" w:color="0000FF"/>
            <w:vertAlign w:val="baseline"/>
          </w:rPr>
          <w:t>on-failure-to-adequately-plan-and-prepare-the-winding-up-of-segregated-roma-neighbourhood-pdf-66-kb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395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36</w:t>
      </w:r>
      <w:r>
        <w:rPr>
          <w:spacing w:val="-1"/>
          <w:sz w:val="18"/>
          <w:vertAlign w:val="baseline"/>
        </w:rPr>
        <w:t> See e.g.: </w:t>
      </w:r>
      <w:hyperlink r:id="rId33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https://www.equalitylaw.eu/downloads/5086-hungary-budapest-mayor-s-office-unblocks-access-to-lgbtqi-</w:t>
        </w:r>
      </w:hyperlink>
      <w:r>
        <w:rPr>
          <w:color w:val="0000FF"/>
          <w:sz w:val="18"/>
          <w:vertAlign w:val="baseline"/>
        </w:rPr>
        <w:t> </w:t>
      </w:r>
      <w:hyperlink r:id="rId33">
        <w:r>
          <w:rPr>
            <w:color w:val="0000FF"/>
            <w:sz w:val="18"/>
            <w:u w:val="single" w:color="0000FF"/>
            <w:vertAlign w:val="baseline"/>
          </w:rPr>
          <w:t>websites-79-kb</w:t>
        </w:r>
      </w:hyperlink>
      <w:r>
        <w:rPr>
          <w:color w:val="1154CC"/>
          <w:sz w:val="18"/>
          <w:vertAlign w:val="baseline"/>
        </w:rPr>
        <w:t>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37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Pursuant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145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CIX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2019.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38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Cf.: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UN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Human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Rights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Committee,</w:t>
      </w:r>
      <w:r>
        <w:rPr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Concluding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observations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on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sixth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periodic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report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Hungary</w:t>
      </w:r>
      <w:r>
        <w:rPr>
          <w:sz w:val="18"/>
          <w:vertAlign w:val="baseline"/>
        </w:rPr>
        <w:t>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CCPR/C/HUN/CO/6,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5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April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2018, § 6.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43" w:top="1380" w:bottom="940" w:left="1320" w:right="132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6" w:after="0"/>
        <w:ind w:left="840" w:right="118" w:hanging="720"/>
        <w:jc w:val="both"/>
        <w:rPr>
          <w:sz w:val="22"/>
        </w:rPr>
      </w:pPr>
      <w:r>
        <w:rPr>
          <w:sz w:val="22"/>
        </w:rPr>
        <w:t>Judicial independence has been under constant attack and systematically undermined 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governing</w:t>
      </w:r>
      <w:r>
        <w:rPr>
          <w:spacing w:val="1"/>
          <w:sz w:val="22"/>
        </w:rPr>
        <w:t> </w:t>
      </w:r>
      <w:r>
        <w:rPr>
          <w:sz w:val="22"/>
        </w:rPr>
        <w:t>majority since 2011.</w:t>
      </w:r>
      <w:r>
        <w:rPr>
          <w:sz w:val="22"/>
          <w:vertAlign w:val="superscript"/>
        </w:rPr>
        <w:t>39</w:t>
      </w:r>
    </w:p>
    <w:p>
      <w:pPr>
        <w:pStyle w:val="BodyText"/>
        <w:spacing w:before="12"/>
        <w:rPr>
          <w:sz w:val="21"/>
        </w:rPr>
      </w:pPr>
    </w:p>
    <w:p>
      <w:pPr>
        <w:pStyle w:val="Heading2"/>
        <w:numPr>
          <w:ilvl w:val="0"/>
          <w:numId w:val="3"/>
        </w:numPr>
        <w:tabs>
          <w:tab w:pos="2246" w:val="left" w:leader="none"/>
          <w:tab w:pos="2247" w:val="left" w:leader="none"/>
        </w:tabs>
        <w:spacing w:line="240" w:lineRule="auto" w:before="0" w:after="0"/>
        <w:ind w:left="2247" w:right="0" w:hanging="414"/>
        <w:jc w:val="left"/>
      </w:pPr>
      <w:r>
        <w:rPr/>
        <w:t>Judicial</w:t>
      </w:r>
      <w:r>
        <w:rPr>
          <w:spacing w:val="-9"/>
        </w:rPr>
        <w:t> </w:t>
      </w:r>
      <w:r>
        <w:rPr/>
        <w:t>self-governance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An overall re-regulation in 2012 centralised the administration of courts in the hands of one</w:t>
      </w:r>
      <w:r>
        <w:rPr>
          <w:spacing w:val="1"/>
          <w:sz w:val="22"/>
        </w:rPr>
        <w:t> </w:t>
      </w:r>
      <w:r>
        <w:rPr>
          <w:sz w:val="22"/>
        </w:rPr>
        <w:t>person,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President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Office</w:t>
      </w:r>
      <w:r>
        <w:rPr>
          <w:spacing w:val="1"/>
          <w:sz w:val="22"/>
        </w:rPr>
        <w:t> </w:t>
      </w:r>
      <w:r>
        <w:rPr>
          <w:sz w:val="22"/>
        </w:rPr>
        <w:t>(NJO</w:t>
      </w:r>
      <w:r>
        <w:rPr>
          <w:spacing w:val="1"/>
          <w:sz w:val="22"/>
        </w:rPr>
        <w:t> </w:t>
      </w:r>
      <w:r>
        <w:rPr>
          <w:sz w:val="22"/>
        </w:rPr>
        <w:t>President).</w:t>
      </w:r>
      <w:r>
        <w:rPr>
          <w:spacing w:val="1"/>
          <w:sz w:val="22"/>
        </w:rPr>
        <w:t> </w:t>
      </w:r>
      <w:r>
        <w:rPr>
          <w:sz w:val="22"/>
        </w:rPr>
        <w:t>Elected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Parliament,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NJO</w:t>
      </w:r>
      <w:r>
        <w:rPr>
          <w:spacing w:val="1"/>
          <w:sz w:val="22"/>
        </w:rPr>
        <w:t> </w:t>
      </w:r>
      <w:r>
        <w:rPr>
          <w:sz w:val="22"/>
        </w:rPr>
        <w:t>President</w:t>
      </w:r>
      <w:r>
        <w:rPr>
          <w:spacing w:val="1"/>
          <w:sz w:val="22"/>
        </w:rPr>
        <w:t> </w:t>
      </w:r>
      <w:r>
        <w:rPr>
          <w:sz w:val="22"/>
        </w:rPr>
        <w:t>“cannot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regarded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organ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judicial</w:t>
      </w:r>
      <w:r>
        <w:rPr>
          <w:spacing w:val="1"/>
          <w:sz w:val="22"/>
        </w:rPr>
        <w:t> </w:t>
      </w:r>
      <w:r>
        <w:rPr>
          <w:sz w:val="22"/>
        </w:rPr>
        <w:t>self-</w:t>
      </w:r>
      <w:r>
        <w:rPr>
          <w:spacing w:val="1"/>
          <w:sz w:val="22"/>
        </w:rPr>
        <w:t> </w:t>
      </w:r>
      <w:r>
        <w:rPr>
          <w:sz w:val="22"/>
        </w:rPr>
        <w:t>government”.</w:t>
      </w:r>
      <w:r>
        <w:rPr>
          <w:sz w:val="22"/>
          <w:vertAlign w:val="superscript"/>
        </w:rPr>
        <w:t>40</w:t>
      </w:r>
      <w:r>
        <w:rPr>
          <w:sz w:val="22"/>
          <w:vertAlign w:val="baseline"/>
        </w:rPr>
        <w:t> Despite criticism by many stakeholders, the NJO President continues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have excessive powers: amongst others, it appoints and supervises court leaders; may issue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compulsory internal policies; prepares the draft budgets of the court system; publishes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calls for and decides on applications for judges’ positions; may second a judge to the Kúria,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 the NJO, or to an administrative authority; in certain cases, may transfer judges between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courts; and manages the judiciary’s training system.</w:t>
      </w:r>
      <w:r>
        <w:rPr>
          <w:sz w:val="22"/>
          <w:vertAlign w:val="superscript"/>
        </w:rPr>
        <w:t>41</w:t>
      </w:r>
      <w:r>
        <w:rPr>
          <w:sz w:val="22"/>
          <w:vertAlign w:val="baseline"/>
        </w:rPr>
        <w:t> The NJO President also has the power</w:t>
      </w:r>
      <w:r>
        <w:rPr>
          <w:spacing w:val="-42"/>
          <w:sz w:val="22"/>
          <w:vertAlign w:val="baseline"/>
        </w:rPr>
        <w:t> </w:t>
      </w:r>
      <w:r>
        <w:rPr>
          <w:sz w:val="22"/>
          <w:vertAlign w:val="baseline"/>
        </w:rPr>
        <w:t>to annul any call for appointments for court presidents and judges and render the procedure</w:t>
      </w:r>
      <w:r>
        <w:rPr>
          <w:spacing w:val="-42"/>
          <w:sz w:val="22"/>
          <w:vertAlign w:val="baseline"/>
        </w:rPr>
        <w:t> </w:t>
      </w:r>
      <w:r>
        <w:rPr>
          <w:sz w:val="22"/>
          <w:vertAlign w:val="baseline"/>
        </w:rPr>
        <w:t>unsuccessful without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consent 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any judicial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body.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Although the self-governing body of the judiciary, the National Judicial Council (NJC) is</w:t>
      </w:r>
      <w:r>
        <w:rPr>
          <w:spacing w:val="1"/>
          <w:sz w:val="22"/>
        </w:rPr>
        <w:t> </w:t>
      </w:r>
      <w:r>
        <w:rPr>
          <w:sz w:val="22"/>
        </w:rPr>
        <w:t>tasked with supervising the administration of courts and safeguarding the independence of</w:t>
      </w:r>
      <w:r>
        <w:rPr>
          <w:spacing w:val="1"/>
          <w:sz w:val="22"/>
        </w:rPr>
        <w:t> </w:t>
      </w:r>
      <w:r>
        <w:rPr>
          <w:sz w:val="22"/>
        </w:rPr>
        <w:t>the judiciary,</w:t>
      </w:r>
      <w:r>
        <w:rPr>
          <w:sz w:val="22"/>
          <w:vertAlign w:val="superscript"/>
        </w:rPr>
        <w:t>42</w:t>
      </w:r>
      <w:r>
        <w:rPr>
          <w:sz w:val="22"/>
          <w:vertAlign w:val="baseline"/>
        </w:rPr>
        <w:t> it cannot fulfil its constitutional role as the underlying legislation</w:t>
      </w:r>
      <w:r>
        <w:rPr>
          <w:sz w:val="22"/>
          <w:vertAlign w:val="superscript"/>
        </w:rPr>
        <w:t>43</w:t>
      </w:r>
      <w:r>
        <w:rPr>
          <w:sz w:val="22"/>
          <w:vertAlign w:val="baseline"/>
        </w:rPr>
        <w:t> provides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effective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tools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meaningful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oversight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over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NJO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President.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unbalanced</w:t>
      </w:r>
      <w:r>
        <w:rPr>
          <w:spacing w:val="1"/>
          <w:sz w:val="22"/>
        </w:rPr>
        <w:t> </w:t>
      </w:r>
      <w:r>
        <w:rPr>
          <w:sz w:val="22"/>
        </w:rPr>
        <w:t>division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powers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NJO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NJC</w:t>
      </w:r>
      <w:r>
        <w:rPr>
          <w:spacing w:val="1"/>
          <w:sz w:val="22"/>
        </w:rPr>
        <w:t> </w:t>
      </w:r>
      <w:r>
        <w:rPr>
          <w:sz w:val="22"/>
        </w:rPr>
        <w:t>resulted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“constitutional crisis” </w:t>
      </w:r>
      <w:r>
        <w:rPr>
          <w:sz w:val="22"/>
          <w:vertAlign w:val="superscript"/>
        </w:rPr>
        <w:t>44</w:t>
      </w:r>
      <w:r>
        <w:rPr>
          <w:sz w:val="22"/>
          <w:vertAlign w:val="baseline"/>
        </w:rPr>
        <w:t> in 2018–2019, when the NJC, designated to supervise the operation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 the NJO, was prevented from doing so by the NJO President.</w:t>
      </w:r>
      <w:r>
        <w:rPr>
          <w:sz w:val="22"/>
          <w:vertAlign w:val="superscript"/>
        </w:rPr>
        <w:t>45</w:t>
      </w:r>
      <w:r>
        <w:rPr>
          <w:sz w:val="22"/>
          <w:vertAlign w:val="baseline"/>
        </w:rPr>
        <w:t> The conflict started when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NJC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issued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report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NJO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President’s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decisions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previous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years,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revealing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unlawful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practices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relation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judicial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leadership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appointments.</w:t>
      </w:r>
      <w:r>
        <w:rPr>
          <w:sz w:val="22"/>
          <w:vertAlign w:val="superscript"/>
        </w:rPr>
        <w:t>46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NJO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President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claimed the NJC to be illegitimate and refused to cooperate with the NJC and to participate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NJC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meetings.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NJC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rejected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claims</w:t>
      </w:r>
      <w:r>
        <w:rPr>
          <w:sz w:val="22"/>
          <w:vertAlign w:val="superscript"/>
        </w:rPr>
        <w:t>47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presented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motion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4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Parliament, requesting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removal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 the NJO President on the grounds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 she had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breached her duties and had become unworthy of the office.</w:t>
      </w:r>
      <w:r>
        <w:rPr>
          <w:sz w:val="22"/>
          <w:vertAlign w:val="superscript"/>
        </w:rPr>
        <w:t>48</w:t>
      </w:r>
      <w:r>
        <w:rPr>
          <w:sz w:val="22"/>
          <w:vertAlign w:val="baseline"/>
        </w:rPr>
        <w:t> Although the Parliament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voted down the motion for the removal of the NJO President, the constitutional crisis was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resolved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election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new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NJO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President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December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2019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who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accepted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42"/>
          <w:sz w:val="22"/>
          <w:vertAlign w:val="baseline"/>
        </w:rPr>
        <w:t> </w:t>
      </w:r>
      <w:r>
        <w:rPr>
          <w:sz w:val="22"/>
          <w:vertAlign w:val="baseline"/>
        </w:rPr>
        <w:t>legitimacy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NJC.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Professional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communication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between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two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bodies</w:t>
      </w:r>
      <w:r>
        <w:rPr>
          <w:spacing w:val="11"/>
          <w:sz w:val="22"/>
          <w:vertAlign w:val="baseline"/>
        </w:rPr>
        <w:t> </w:t>
      </w:r>
      <w:r>
        <w:rPr>
          <w:sz w:val="22"/>
          <w:vertAlign w:val="baseline"/>
        </w:rPr>
        <w:t>has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improved</w:t>
      </w:r>
    </w:p>
    <w:p>
      <w:pPr>
        <w:pStyle w:val="BodyText"/>
        <w:spacing w:before="10"/>
        <w:rPr>
          <w:sz w:val="23"/>
        </w:rPr>
      </w:pPr>
      <w:r>
        <w:rPr/>
        <w:pict>
          <v:rect style="position:absolute;margin-left:72pt;margin-top:16.488079pt;width:145pt;height:.6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19" w:right="297" w:firstLine="0"/>
        <w:jc w:val="left"/>
        <w:rPr>
          <w:sz w:val="18"/>
        </w:rPr>
      </w:pPr>
      <w:r>
        <w:rPr>
          <w:sz w:val="18"/>
          <w:vertAlign w:val="superscript"/>
        </w:rPr>
        <w:t>39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detailed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timeline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steps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taken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here: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Amnesty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International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Hungary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–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Hungarian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Helsinki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Committee,</w:t>
      </w:r>
      <w:r>
        <w:rPr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Timeline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of undermining the independence of the judiciary in Hungary. 2012–2019</w:t>
      </w:r>
      <w:r>
        <w:rPr>
          <w:sz w:val="18"/>
          <w:vertAlign w:val="baseline"/>
        </w:rPr>
        <w:t>, </w:t>
      </w:r>
      <w:hyperlink r:id="rId34">
        <w:r>
          <w:rPr>
            <w:color w:val="0000FF"/>
            <w:sz w:val="18"/>
            <w:u w:val="single" w:color="0000FF"/>
            <w:vertAlign w:val="baseline"/>
          </w:rPr>
          <w:t>https://www.helsinki.hu/wp-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34">
        <w:r>
          <w:rPr>
            <w:color w:val="0000FF"/>
            <w:sz w:val="18"/>
            <w:u w:val="single" w:color="0000FF"/>
            <w:vertAlign w:val="baseline"/>
          </w:rPr>
          <w:t>content/uploads/Hungary_judicary_timeline_AI-HHC_2012-2019.pdf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161" w:firstLine="0"/>
        <w:jc w:val="left"/>
        <w:rPr>
          <w:sz w:val="18"/>
        </w:rPr>
      </w:pPr>
      <w:r>
        <w:rPr>
          <w:sz w:val="18"/>
          <w:vertAlign w:val="superscript"/>
        </w:rPr>
        <w:t>40</w:t>
      </w:r>
      <w:r>
        <w:rPr>
          <w:sz w:val="18"/>
          <w:vertAlign w:val="baseline"/>
        </w:rPr>
        <w:t> European Commission for Democracy Through Law (Venice Commission), </w:t>
      </w:r>
      <w:r>
        <w:rPr>
          <w:i/>
          <w:sz w:val="18"/>
          <w:vertAlign w:val="baseline"/>
        </w:rPr>
        <w:t>Opinion on Act CLXII of 2011 on the Legal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Status and Remuneration of Judges and Act CLXI of 2011 on the Organisation and Administration of Courts of Hungary</w:t>
      </w:r>
      <w:r>
        <w:rPr>
          <w:sz w:val="18"/>
          <w:vertAlign w:val="baseline"/>
        </w:rPr>
        <w:t>, CDL-</w:t>
      </w:r>
      <w:r>
        <w:rPr>
          <w:spacing w:val="-35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AD(2012)001,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19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March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2012,</w:t>
      </w:r>
      <w:r>
        <w:rPr>
          <w:spacing w:val="1"/>
          <w:sz w:val="18"/>
          <w:vertAlign w:val="baseline"/>
        </w:rPr>
        <w:t> </w:t>
      </w:r>
      <w:hyperlink r:id="rId35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https://www.venice.coe.int/webforms/documents/default.aspx?pdffile=CDL-AD(2012)001-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hyperlink r:id="rId35">
        <w:r>
          <w:rPr>
            <w:color w:val="0000FF"/>
            <w:sz w:val="18"/>
            <w:u w:val="single" w:color="0000FF"/>
          </w:rPr>
          <w:t>e</w:t>
        </w:r>
      </w:hyperlink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sz w:val="18"/>
        </w:rPr>
        <w:t>§</w:t>
      </w:r>
      <w:r>
        <w:rPr>
          <w:spacing w:val="-1"/>
          <w:sz w:val="18"/>
        </w:rPr>
        <w:t> </w:t>
      </w:r>
      <w:r>
        <w:rPr>
          <w:sz w:val="18"/>
        </w:rPr>
        <w:t>51.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41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Act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CLXI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2011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Organisation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and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Administration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Courts,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Article</w:t>
      </w:r>
      <w:r>
        <w:rPr>
          <w:sz w:val="18"/>
          <w:vertAlign w:val="baseline"/>
        </w:rPr>
        <w:t> 76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42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CLXI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2011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Organisation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Administration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Courts,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88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43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CLXI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2011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Organisation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Administration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Courts,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Articles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88–102</w:t>
      </w:r>
    </w:p>
    <w:p>
      <w:pPr>
        <w:spacing w:before="0"/>
        <w:ind w:left="120" w:right="216" w:hanging="1"/>
        <w:jc w:val="left"/>
        <w:rPr>
          <w:sz w:val="18"/>
        </w:rPr>
      </w:pPr>
      <w:r>
        <w:rPr>
          <w:sz w:val="18"/>
          <w:vertAlign w:val="superscript"/>
        </w:rPr>
        <w:t>44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term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used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by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European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Association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Judges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(</w:t>
      </w:r>
      <w:hyperlink r:id="rId36">
        <w:r>
          <w:rPr>
            <w:color w:val="0000FF"/>
            <w:sz w:val="18"/>
            <w:u w:val="single" w:color="0000FF"/>
            <w:vertAlign w:val="baseline"/>
          </w:rPr>
          <w:t>https://www.iaj-uim.org/iuw/wp-content/uploads/2019/05/Report-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36">
        <w:r>
          <w:rPr>
            <w:color w:val="0000FF"/>
            <w:sz w:val="18"/>
            <w:u w:val="single" w:color="0000FF"/>
            <w:vertAlign w:val="baseline"/>
          </w:rPr>
          <w:t>on-the-fact-finding-mission-of-a-delegation-of-the-EAJ-to-Hungary.pdf</w:t>
        </w:r>
      </w:hyperlink>
      <w:r>
        <w:rPr>
          <w:sz w:val="18"/>
          <w:vertAlign w:val="baseline"/>
        </w:rPr>
        <w:t>).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45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detail: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Amnesty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International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–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Hungarian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Helsinki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Committee,</w:t>
      </w:r>
      <w:r>
        <w:rPr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A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Constitutional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Crisis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in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Hungarian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Judiciary</w:t>
      </w:r>
      <w:r>
        <w:rPr>
          <w:sz w:val="18"/>
          <w:vertAlign w:val="baseline"/>
        </w:rPr>
        <w:t>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9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July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2019,</w:t>
      </w:r>
      <w:r>
        <w:rPr>
          <w:spacing w:val="-1"/>
          <w:sz w:val="18"/>
          <w:vertAlign w:val="baseline"/>
        </w:rPr>
        <w:t> </w:t>
      </w:r>
      <w:hyperlink r:id="rId37">
        <w:r>
          <w:rPr>
            <w:color w:val="0000FF"/>
            <w:sz w:val="18"/>
            <w:u w:val="single" w:color="0000FF"/>
            <w:vertAlign w:val="baseline"/>
          </w:rPr>
          <w:t>https://www.amnesty.hu/a-constitutional-crisis-in-the-hungarian-judiciary/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19" w:right="127" w:firstLine="0"/>
        <w:jc w:val="left"/>
        <w:rPr>
          <w:sz w:val="18"/>
        </w:rPr>
      </w:pPr>
      <w:r>
        <w:rPr>
          <w:sz w:val="18"/>
          <w:vertAlign w:val="superscript"/>
        </w:rPr>
        <w:t>46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reports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amongst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others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concluded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that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NJO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President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followed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some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unlawful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practices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2017–2018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according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to the NJC: i) the NJO President seconded judges to courts to fulfil leadership tasks that is not allowed by the law; ii) did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not give any reasoning or did not give well-grounded reasoning prescribed by the law in personnel matters (e.g. reasoning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invalidation of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leadership applications). See:</w:t>
      </w:r>
      <w:r>
        <w:rPr>
          <w:color w:val="0000FF"/>
          <w:spacing w:val="-2"/>
          <w:sz w:val="18"/>
          <w:u w:val="single" w:color="0000FF"/>
          <w:vertAlign w:val="baseline"/>
        </w:rPr>
        <w:t> </w:t>
      </w:r>
      <w:hyperlink r:id="rId38">
        <w:r>
          <w:rPr>
            <w:color w:val="0000FF"/>
            <w:sz w:val="18"/>
            <w:u w:val="single" w:color="0000FF"/>
            <w:vertAlign w:val="baseline"/>
          </w:rPr>
          <w:t>https://orszagosbiroitanacs.hu/2018-05-02/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47</w:t>
      </w:r>
      <w:r>
        <w:rPr>
          <w:spacing w:val="-2"/>
          <w:sz w:val="18"/>
          <w:vertAlign w:val="baseline"/>
        </w:rPr>
        <w:t> </w:t>
      </w:r>
      <w:hyperlink r:id="rId39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https://www.dropbox.com/s/w3gv9qjonr3b76r/OBT%20Report%2006.02.2019.pdf?dl=0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48</w:t>
      </w:r>
      <w:r>
        <w:rPr>
          <w:spacing w:val="-2"/>
          <w:sz w:val="18"/>
          <w:vertAlign w:val="baseline"/>
        </w:rPr>
        <w:t> </w:t>
      </w:r>
      <w:hyperlink r:id="rId40">
        <w:r>
          <w:rPr>
            <w:color w:val="0000FF"/>
            <w:spacing w:val="-1"/>
            <w:sz w:val="18"/>
            <w:u w:val="single" w:color="0000FF"/>
            <w:vertAlign w:val="baseline"/>
          </w:rPr>
          <w:t>https://orszagosbiroitanacs.hu/2019-05-08/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743" w:top="1400" w:bottom="940" w:left="1320" w:right="1320"/>
        </w:sectPr>
      </w:pPr>
    </w:p>
    <w:p>
      <w:pPr>
        <w:pStyle w:val="BodyText"/>
        <w:spacing w:before="26"/>
        <w:ind w:left="840" w:right="118"/>
        <w:jc w:val="both"/>
      </w:pPr>
      <w:r>
        <w:rPr/>
        <w:t>and the NJC can fulfil its consultative role by formulating opinions on the resolutions and</w:t>
      </w:r>
      <w:r>
        <w:rPr>
          <w:spacing w:val="1"/>
        </w:rPr>
        <w:t> </w:t>
      </w:r>
      <w:r>
        <w:rPr/>
        <w:t>recommendations</w:t>
      </w:r>
      <w:r>
        <w:rPr>
          <w:spacing w:val="1"/>
        </w:rPr>
        <w:t> </w:t>
      </w:r>
      <w:r>
        <w:rPr/>
        <w:t>issued</w:t>
      </w:r>
      <w:r>
        <w:rPr>
          <w:spacing w:val="1"/>
        </w:rPr>
        <w:t> </w:t>
      </w:r>
      <w:r>
        <w:rPr/>
        <w:t>by NJO</w:t>
      </w:r>
      <w:r>
        <w:rPr>
          <w:spacing w:val="-1"/>
        </w:rPr>
        <w:t> </w:t>
      </w:r>
      <w:r>
        <w:rPr/>
        <w:t>President.</w:t>
      </w:r>
      <w:r>
        <w:rPr>
          <w:vertAlign w:val="superscript"/>
        </w:rPr>
        <w:t>49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Despite recommendations of the Venice Commission,</w:t>
      </w:r>
      <w:r>
        <w:rPr>
          <w:sz w:val="22"/>
          <w:vertAlign w:val="superscript"/>
        </w:rPr>
        <w:t>50</w:t>
      </w:r>
      <w:r>
        <w:rPr>
          <w:sz w:val="22"/>
          <w:vertAlign w:val="baseline"/>
        </w:rPr>
        <w:t> the Council of the EU,</w:t>
      </w:r>
      <w:r>
        <w:rPr>
          <w:sz w:val="22"/>
          <w:vertAlign w:val="superscript"/>
        </w:rPr>
        <w:t>51</w:t>
      </w:r>
      <w:r>
        <w:rPr>
          <w:sz w:val="22"/>
          <w:vertAlign w:val="baseline"/>
        </w:rPr>
        <w:t> and also the</w:t>
      </w:r>
      <w:r>
        <w:rPr>
          <w:spacing w:val="-42"/>
          <w:sz w:val="22"/>
          <w:vertAlign w:val="baseline"/>
        </w:rPr>
        <w:t> </w:t>
      </w:r>
      <w:r>
        <w:rPr>
          <w:sz w:val="22"/>
          <w:vertAlign w:val="baseline"/>
        </w:rPr>
        <w:t>European Commission’s 2020 Rule of Law Report, no legislative steps have been taken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address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structural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issues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lead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constitutional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crisis.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Except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5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election</w:t>
      </w:r>
      <w:r>
        <w:rPr>
          <w:spacing w:val="6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 new NJO President, all legislative deficiencies that previously created the conflict between</w:t>
      </w:r>
      <w:r>
        <w:rPr>
          <w:spacing w:val="-42"/>
          <w:sz w:val="22"/>
          <w:vertAlign w:val="baseline"/>
        </w:rPr>
        <w:t> </w:t>
      </w:r>
      <w:r>
        <w:rPr>
          <w:sz w:val="22"/>
          <w:vertAlign w:val="baseline"/>
        </w:rPr>
        <w:t>the NJC and the NJO President remain in place (including the NJO President’s power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annul any call for appointments for court presidents and render the procedure unsuccessful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without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consent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any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judicial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body).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Consequently,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NJC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is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still</w:t>
      </w:r>
      <w:r>
        <w:rPr>
          <w:spacing w:val="13"/>
          <w:sz w:val="22"/>
          <w:vertAlign w:val="baseline"/>
        </w:rPr>
        <w:t> </w:t>
      </w:r>
      <w:r>
        <w:rPr>
          <w:sz w:val="22"/>
          <w:vertAlign w:val="baseline"/>
        </w:rPr>
        <w:t>uncapable</w:t>
      </w:r>
      <w:r>
        <w:rPr>
          <w:spacing w:val="14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2"/>
          <w:sz w:val="22"/>
          <w:vertAlign w:val="baseline"/>
        </w:rPr>
        <w:t> </w:t>
      </w:r>
      <w:r>
        <w:rPr>
          <w:sz w:val="22"/>
          <w:vertAlign w:val="baseline"/>
        </w:rPr>
        <w:t>fulfil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constitutional role 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supervising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judicial administration.</w:t>
      </w:r>
      <w:r>
        <w:rPr>
          <w:sz w:val="22"/>
          <w:vertAlign w:val="superscript"/>
        </w:rPr>
        <w:t>52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weakness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NJC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political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governing</w:t>
      </w:r>
      <w:r>
        <w:rPr>
          <w:spacing w:val="1"/>
          <w:sz w:val="22"/>
        </w:rPr>
        <w:t> </w:t>
      </w:r>
      <w:r>
        <w:rPr>
          <w:sz w:val="22"/>
        </w:rPr>
        <w:t>majority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disrespect</w:t>
      </w:r>
      <w:r>
        <w:rPr>
          <w:spacing w:val="-42"/>
          <w:sz w:val="22"/>
        </w:rPr>
        <w:t> </w:t>
      </w:r>
      <w:r>
        <w:rPr>
          <w:sz w:val="22"/>
        </w:rPr>
        <w:t>judicial independence was demonstrated most recently in the election process of the new</w:t>
      </w:r>
      <w:r>
        <w:rPr>
          <w:spacing w:val="1"/>
          <w:sz w:val="22"/>
        </w:rPr>
        <w:t> </w:t>
      </w:r>
      <w:r>
        <w:rPr>
          <w:sz w:val="22"/>
        </w:rPr>
        <w:t>Chief Justice. Applying the new legislation that enables the appointment of CC members to</w:t>
      </w:r>
      <w:r>
        <w:rPr>
          <w:spacing w:val="1"/>
          <w:sz w:val="22"/>
        </w:rPr>
        <w:t> </w:t>
      </w:r>
      <w:r>
        <w:rPr>
          <w:sz w:val="22"/>
        </w:rPr>
        <w:t>the top tier of the judiciary (see below), in 2020 the President of the Republic first appointed</w:t>
      </w:r>
      <w:r>
        <w:rPr>
          <w:spacing w:val="-42"/>
          <w:sz w:val="22"/>
        </w:rPr>
        <w:t> </w:t>
      </w:r>
      <w:r>
        <w:rPr>
          <w:sz w:val="22"/>
        </w:rPr>
        <w:t>as judge, and later as Chief Justice a former prosecutor and one-party CC member. The</w:t>
      </w:r>
      <w:r>
        <w:rPr>
          <w:spacing w:val="1"/>
          <w:sz w:val="22"/>
        </w:rPr>
        <w:t> </w:t>
      </w:r>
      <w:r>
        <w:rPr>
          <w:sz w:val="22"/>
        </w:rPr>
        <w:t>Parliament</w:t>
      </w:r>
      <w:r>
        <w:rPr>
          <w:spacing w:val="1"/>
          <w:sz w:val="22"/>
        </w:rPr>
        <w:t> </w:t>
      </w:r>
      <w:r>
        <w:rPr>
          <w:sz w:val="22"/>
        </w:rPr>
        <w:t>elected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Chief</w:t>
      </w:r>
      <w:r>
        <w:rPr>
          <w:spacing w:val="1"/>
          <w:sz w:val="22"/>
        </w:rPr>
        <w:t> </w:t>
      </w:r>
      <w:r>
        <w:rPr>
          <w:sz w:val="22"/>
        </w:rPr>
        <w:t>Justice</w:t>
      </w:r>
      <w:r>
        <w:rPr>
          <w:spacing w:val="1"/>
          <w:sz w:val="22"/>
        </w:rPr>
        <w:t> </w:t>
      </w:r>
      <w:r>
        <w:rPr>
          <w:sz w:val="22"/>
        </w:rPr>
        <w:t>completely</w:t>
      </w:r>
      <w:r>
        <w:rPr>
          <w:spacing w:val="1"/>
          <w:sz w:val="22"/>
        </w:rPr>
        <w:t> </w:t>
      </w:r>
      <w:r>
        <w:rPr>
          <w:sz w:val="22"/>
        </w:rPr>
        <w:t>disregarding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NJC’s</w:t>
      </w:r>
      <w:r>
        <w:rPr>
          <w:spacing w:val="1"/>
          <w:sz w:val="22"/>
        </w:rPr>
        <w:t> </w:t>
      </w:r>
      <w:r>
        <w:rPr>
          <w:sz w:val="22"/>
        </w:rPr>
        <w:t>manifest</w:t>
      </w:r>
      <w:r>
        <w:rPr>
          <w:spacing w:val="1"/>
          <w:sz w:val="22"/>
        </w:rPr>
        <w:t> </w:t>
      </w:r>
      <w:r>
        <w:rPr>
          <w:sz w:val="22"/>
        </w:rPr>
        <w:t>objection and its warning that the fact that his appointment was made possible by two</w:t>
      </w:r>
      <w:r>
        <w:rPr>
          <w:spacing w:val="1"/>
          <w:sz w:val="22"/>
        </w:rPr>
        <w:t> </w:t>
      </w:r>
      <w:r>
        <w:rPr>
          <w:sz w:val="22"/>
        </w:rPr>
        <w:t>recent legislative amendments “is at odds with the constitutional requirement that requires</w:t>
      </w:r>
      <w:r>
        <w:rPr>
          <w:spacing w:val="1"/>
          <w:sz w:val="22"/>
        </w:rPr>
        <w:t> </w:t>
      </w:r>
      <w:r>
        <w:rPr>
          <w:sz w:val="22"/>
        </w:rPr>
        <w:t>the head of the judicial system be a person who is independent of the other branches of</w:t>
      </w:r>
      <w:r>
        <w:rPr>
          <w:spacing w:val="1"/>
          <w:sz w:val="22"/>
        </w:rPr>
        <w:t> </w:t>
      </w:r>
      <w:r>
        <w:rPr>
          <w:sz w:val="22"/>
        </w:rPr>
        <w:t>power</w:t>
      </w:r>
      <w:r>
        <w:rPr>
          <w:spacing w:val="-1"/>
          <w:sz w:val="22"/>
        </w:rPr>
        <w:t> </w:t>
      </w:r>
      <w:r>
        <w:rPr>
          <w:sz w:val="22"/>
        </w:rPr>
        <w:t>and who</w:t>
      </w:r>
      <w:r>
        <w:rPr>
          <w:spacing w:val="-1"/>
          <w:sz w:val="22"/>
        </w:rPr>
        <w:t> </w:t>
      </w:r>
      <w:r>
        <w:rPr>
          <w:sz w:val="22"/>
        </w:rPr>
        <w:t>appears impartial to an</w:t>
      </w:r>
      <w:r>
        <w:rPr>
          <w:spacing w:val="-1"/>
          <w:sz w:val="22"/>
        </w:rPr>
        <w:t> </w:t>
      </w:r>
      <w:r>
        <w:rPr>
          <w:sz w:val="22"/>
        </w:rPr>
        <w:t>outside observer”.</w:t>
      </w:r>
      <w:r>
        <w:rPr>
          <w:sz w:val="22"/>
          <w:vertAlign w:val="superscript"/>
        </w:rPr>
        <w:t>53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The right to a fair trial as guaranteed by Article 6 of the ECHR requires that cases are heard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impartial</w:t>
      </w:r>
      <w:r>
        <w:rPr>
          <w:spacing w:val="1"/>
          <w:sz w:val="22"/>
        </w:rPr>
        <w:t> </w:t>
      </w: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established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law.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guarantees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“independent” and “impartial” tribunal are closely interrelated and the ECtHR commonly</w:t>
      </w:r>
      <w:r>
        <w:rPr>
          <w:spacing w:val="1"/>
          <w:sz w:val="22"/>
        </w:rPr>
        <w:t> </w:t>
      </w:r>
      <w:r>
        <w:rPr>
          <w:sz w:val="22"/>
        </w:rPr>
        <w:t>considers the two requirements together,</w:t>
      </w:r>
      <w:r>
        <w:rPr>
          <w:sz w:val="22"/>
          <w:vertAlign w:val="superscript"/>
        </w:rPr>
        <w:t>54</w:t>
      </w:r>
      <w:r>
        <w:rPr>
          <w:sz w:val="22"/>
          <w:vertAlign w:val="baseline"/>
        </w:rPr>
        <w:t> and upholding judicial independence and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impartiality is crucial for guaranteeing the right to a fair trial. In Hungary, this right to 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heard by an independent and impartial tribunal established by law is impacted adversely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through the unchecked powers of the NJO President and the NJC’s weak competences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oversee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its operation.</w:t>
      </w:r>
    </w:p>
    <w:p>
      <w:pPr>
        <w:pStyle w:val="BodyText"/>
      </w:pPr>
    </w:p>
    <w:p>
      <w:pPr>
        <w:spacing w:before="0"/>
        <w:ind w:left="840" w:right="0" w:firstLine="0"/>
        <w:jc w:val="both"/>
        <w:rPr>
          <w:i/>
          <w:sz w:val="22"/>
        </w:rPr>
      </w:pPr>
      <w:r>
        <w:rPr>
          <w:i/>
          <w:sz w:val="22"/>
          <w:u w:val="single"/>
        </w:rPr>
        <w:t>Recommendations: 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i/>
          <w:sz w:val="22"/>
        </w:rPr>
      </w:pPr>
      <w:r>
        <w:rPr>
          <w:i/>
          <w:sz w:val="22"/>
        </w:rPr>
        <w:t>Reinforce structurally the NJC in line with the recommendations of the Venice Commission</w:t>
      </w:r>
      <w:r>
        <w:rPr>
          <w:i/>
          <w:sz w:val="22"/>
          <w:vertAlign w:val="superscript"/>
        </w:rPr>
        <w:t>55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and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Council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of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EU</w:t>
      </w:r>
      <w:r>
        <w:rPr>
          <w:sz w:val="22"/>
          <w:vertAlign w:val="baseline"/>
        </w:rPr>
        <w:t>;</w:t>
      </w:r>
      <w:r>
        <w:rPr>
          <w:sz w:val="22"/>
          <w:vertAlign w:val="superscript"/>
        </w:rPr>
        <w:t>56</w:t>
      </w:r>
      <w:r>
        <w:rPr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the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NJC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shall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have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a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legal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personality,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greater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budgetary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autonomy,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independent apparatus,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and</w:t>
      </w:r>
      <w:r>
        <w:rPr>
          <w:i/>
          <w:spacing w:val="-1"/>
          <w:sz w:val="22"/>
          <w:vertAlign w:val="baseline"/>
        </w:rPr>
        <w:t> </w:t>
      </w:r>
      <w:r>
        <w:rPr>
          <w:i/>
          <w:sz w:val="22"/>
          <w:vertAlign w:val="baseline"/>
        </w:rPr>
        <w:t>more resources.</w:t>
      </w:r>
    </w:p>
    <w:p>
      <w:pPr>
        <w:pStyle w:val="BodyText"/>
        <w:spacing w:before="10"/>
        <w:rPr>
          <w:i/>
          <w:sz w:val="17"/>
        </w:rPr>
      </w:pPr>
      <w:r>
        <w:rPr/>
        <w:pict>
          <v:rect style="position:absolute;margin-left:72pt;margin-top:12.826015pt;width:145pt;height:.6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49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CLXI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2011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Organisation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Administration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Courts,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103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(1)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c)</w:t>
      </w:r>
    </w:p>
    <w:p>
      <w:pPr>
        <w:spacing w:before="0"/>
        <w:ind w:left="120" w:right="143" w:firstLine="0"/>
        <w:jc w:val="left"/>
        <w:rPr>
          <w:sz w:val="18"/>
        </w:rPr>
      </w:pPr>
      <w:r>
        <w:rPr>
          <w:sz w:val="18"/>
          <w:vertAlign w:val="superscript"/>
        </w:rPr>
        <w:t>50</w:t>
      </w:r>
      <w:r>
        <w:rPr>
          <w:sz w:val="18"/>
          <w:vertAlign w:val="baseline"/>
        </w:rPr>
        <w:t> European Commission for Democracy through Law (Venice Commission), </w:t>
      </w:r>
      <w:r>
        <w:rPr>
          <w:i/>
          <w:sz w:val="18"/>
          <w:vertAlign w:val="baseline"/>
        </w:rPr>
        <w:t>Opinion on the Cardinal Acts on the Judiciary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that were amended following the adoption of Opinion CDL-AD(2012)001 on Hungary, </w:t>
      </w:r>
      <w:r>
        <w:rPr>
          <w:sz w:val="18"/>
          <w:vertAlign w:val="baseline"/>
        </w:rPr>
        <w:t>CDL-AD(2012)020-e, 15 October 2012,</w:t>
      </w:r>
      <w:r>
        <w:rPr>
          <w:spacing w:val="-34"/>
          <w:sz w:val="18"/>
          <w:vertAlign w:val="baseline"/>
        </w:rPr>
        <w:t> </w:t>
      </w:r>
      <w:hyperlink r:id="rId41">
        <w:r>
          <w:rPr>
            <w:color w:val="0000FF"/>
            <w:sz w:val="18"/>
            <w:u w:val="single" w:color="0000FF"/>
            <w:vertAlign w:val="baseline"/>
          </w:rPr>
          <w:t>https://www.venice.coe.int/webforms/documents/?pdf=CDL-AD(2012)020-e</w:t>
        </w:r>
      </w:hyperlink>
      <w:r>
        <w:rPr>
          <w:sz w:val="18"/>
          <w:vertAlign w:val="baseline"/>
        </w:rPr>
        <w:t>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§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32.</w:t>
      </w:r>
    </w:p>
    <w:p>
      <w:pPr>
        <w:spacing w:before="0"/>
        <w:ind w:left="120" w:right="147" w:firstLine="0"/>
        <w:jc w:val="left"/>
        <w:rPr>
          <w:sz w:val="18"/>
        </w:rPr>
      </w:pPr>
      <w:r>
        <w:rPr>
          <w:sz w:val="18"/>
          <w:vertAlign w:val="superscript"/>
        </w:rPr>
        <w:t>51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Council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Recommendation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9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July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2019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on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2019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National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Reform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Programme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Hungary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and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delivering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a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Council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opinion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on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2019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Convergence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Programme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Hungary,</w:t>
      </w:r>
      <w:r>
        <w:rPr>
          <w:i/>
          <w:spacing w:val="-2"/>
          <w:sz w:val="18"/>
          <w:vertAlign w:val="baseline"/>
        </w:rPr>
        <w:t> </w:t>
      </w:r>
      <w:hyperlink r:id="rId42">
        <w:r>
          <w:rPr>
            <w:color w:val="0000FF"/>
            <w:sz w:val="18"/>
            <w:u w:val="single" w:color="0000FF"/>
            <w:vertAlign w:val="baseline"/>
          </w:rPr>
          <w:t>https://op.europa.eu/hu/publication-detail/-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hyperlink r:id="rId42">
        <w:r>
          <w:rPr>
            <w:color w:val="0000FF"/>
            <w:sz w:val="18"/>
            <w:u w:val="single" w:color="0000FF"/>
          </w:rPr>
          <w:t>/publication/421552eb-cffd-11e9-b4bf-01aa75ed71a1/language-en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3248" from="487.999908pt,9.672533pt" to="489.801708pt,9.672533pt" stroked="true" strokeweight=".563pt" strokecolor="#0000ff">
            <v:stroke dashstyle="solid"/>
            <w10:wrap type="none"/>
          </v:line>
        </w:pict>
      </w:r>
      <w:r>
        <w:rPr>
          <w:sz w:val="18"/>
          <w:vertAlign w:val="superscript"/>
        </w:rPr>
        <w:t>52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learn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more,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Section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6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Amnesty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International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Hungary’s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report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Status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Hungarian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judiciary</w:t>
      </w:r>
      <w:r>
        <w:rPr>
          <w:sz w:val="18"/>
          <w:vertAlign w:val="baseline"/>
        </w:rPr>
        <w:t>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2021,</w:t>
      </w:r>
      <w:r>
        <w:rPr>
          <w:spacing w:val="1"/>
          <w:sz w:val="18"/>
          <w:vertAlign w:val="baseline"/>
        </w:rPr>
        <w:t> </w:t>
      </w:r>
      <w:hyperlink r:id="rId43">
        <w:r>
          <w:rPr>
            <w:color w:val="0000FF"/>
            <w:sz w:val="18"/>
            <w:u w:val="single" w:color="0000FF"/>
            <w:vertAlign w:val="baseline"/>
          </w:rPr>
          <w:t>https://www.amnesty.org/en/documents/eur27/3623/2021/en/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53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Statement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NJC,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9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October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2020,</w:t>
      </w:r>
      <w:r>
        <w:rPr>
          <w:spacing w:val="-8"/>
          <w:sz w:val="18"/>
          <w:vertAlign w:val="baseline"/>
        </w:rPr>
        <w:t> </w:t>
      </w:r>
      <w:hyperlink r:id="rId44">
        <w:r>
          <w:rPr>
            <w:color w:val="0000FF"/>
            <w:sz w:val="18"/>
            <w:u w:val="single" w:color="0000FF"/>
            <w:vertAlign w:val="baseline"/>
          </w:rPr>
          <w:t>https://orszagosbiroitanacs.hu/english/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54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cases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Cooper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v.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United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Kingdom</w:t>
      </w:r>
      <w:r>
        <w:rPr>
          <w:i/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(Application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no.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48843/99,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Judgment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16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December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2003)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Oleksandr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Volkov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v. Ukraine</w:t>
      </w:r>
      <w:r>
        <w:rPr>
          <w:i/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(Application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no.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21722/11,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Judgment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of 9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January 2013).</w:t>
      </w:r>
    </w:p>
    <w:p>
      <w:pPr>
        <w:spacing w:before="0"/>
        <w:ind w:left="120" w:right="143" w:firstLine="0"/>
        <w:jc w:val="left"/>
        <w:rPr>
          <w:sz w:val="18"/>
        </w:rPr>
      </w:pPr>
      <w:r>
        <w:rPr>
          <w:sz w:val="18"/>
          <w:vertAlign w:val="superscript"/>
        </w:rPr>
        <w:t>55</w:t>
      </w:r>
      <w:r>
        <w:rPr>
          <w:sz w:val="18"/>
          <w:vertAlign w:val="baseline"/>
        </w:rPr>
        <w:t> European Commission for Democracy through Law (Venice Commission), </w:t>
      </w:r>
      <w:r>
        <w:rPr>
          <w:i/>
          <w:sz w:val="18"/>
          <w:vertAlign w:val="baseline"/>
        </w:rPr>
        <w:t>Opinion on the Cardinal Acts on the Judiciary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that were amended following the adoption of Opinion CDL-AD(2012)001 on Hungary, </w:t>
      </w:r>
      <w:r>
        <w:rPr>
          <w:sz w:val="18"/>
          <w:vertAlign w:val="baseline"/>
        </w:rPr>
        <w:t>CDL-AD(2012)020-e, 15 October 2012,</w:t>
      </w:r>
      <w:r>
        <w:rPr>
          <w:spacing w:val="-34"/>
          <w:sz w:val="18"/>
          <w:vertAlign w:val="baseline"/>
        </w:rPr>
        <w:t> </w:t>
      </w:r>
      <w:hyperlink r:id="rId41">
        <w:r>
          <w:rPr>
            <w:color w:val="0000FF"/>
            <w:sz w:val="18"/>
            <w:u w:val="single" w:color="0000FF"/>
            <w:vertAlign w:val="baseline"/>
          </w:rPr>
          <w:t>https://www.venice.coe.int/webforms/documents/?pdf=CDL-AD(2012)020-e</w:t>
        </w:r>
      </w:hyperlink>
      <w:r>
        <w:rPr>
          <w:sz w:val="18"/>
          <w:vertAlign w:val="baseline"/>
        </w:rPr>
        <w:t>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§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32.</w:t>
      </w:r>
    </w:p>
    <w:p>
      <w:pPr>
        <w:spacing w:before="0"/>
        <w:ind w:left="120" w:right="147" w:firstLine="0"/>
        <w:jc w:val="left"/>
        <w:rPr>
          <w:sz w:val="18"/>
        </w:rPr>
      </w:pPr>
      <w:r>
        <w:rPr>
          <w:sz w:val="18"/>
          <w:vertAlign w:val="superscript"/>
        </w:rPr>
        <w:t>56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Council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Recommendation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9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July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2019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on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2019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National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Reform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Programme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Hungary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and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delivering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a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Council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opinion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on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2019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Convergence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Programme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Hungary,</w:t>
      </w:r>
      <w:r>
        <w:rPr>
          <w:i/>
          <w:spacing w:val="-2"/>
          <w:sz w:val="18"/>
          <w:vertAlign w:val="baseline"/>
        </w:rPr>
        <w:t> </w:t>
      </w:r>
      <w:hyperlink r:id="rId42">
        <w:r>
          <w:rPr>
            <w:color w:val="0000FF"/>
            <w:sz w:val="18"/>
            <w:u w:val="single" w:color="0000FF"/>
            <w:vertAlign w:val="baseline"/>
          </w:rPr>
          <w:t>https://op.europa.eu/hu/publication-detail/-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hyperlink r:id="rId42">
        <w:r>
          <w:rPr>
            <w:color w:val="0000FF"/>
            <w:sz w:val="18"/>
            <w:u w:val="single" w:color="0000FF"/>
          </w:rPr>
          <w:t>/publication/421552eb-cffd-11e9-b4bf-01aa75ed71a1/language-en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743" w:top="1400" w:bottom="940" w:left="1320" w:right="132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6" w:after="0"/>
        <w:ind w:left="839" w:right="118" w:hanging="720"/>
        <w:jc w:val="both"/>
        <w:rPr>
          <w:i/>
          <w:sz w:val="22"/>
        </w:rPr>
      </w:pPr>
      <w:r>
        <w:rPr>
          <w:i/>
          <w:sz w:val="22"/>
        </w:rPr>
        <w:t>Repeal provisions allowing the President of the NJO and the Chief Justice to annul calls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render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appointment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procedures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judicial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leadership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positions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judicial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positions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unsuccessful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without 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consent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any judicial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body.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1"/>
        <w:jc w:val="both"/>
        <w:rPr>
          <w:i/>
          <w:sz w:val="22"/>
        </w:rPr>
      </w:pPr>
      <w:r>
        <w:rPr>
          <w:i/>
          <w:sz w:val="22"/>
        </w:rPr>
        <w:t>Request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NJC’s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opinion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regarding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bills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affecting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judiciary.</w:t>
      </w:r>
      <w:r>
        <w:rPr>
          <w:i/>
          <w:sz w:val="22"/>
          <w:vertAlign w:val="superscript"/>
        </w:rPr>
        <w:t>57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19" w:hanging="720"/>
        <w:jc w:val="both"/>
        <w:rPr>
          <w:i/>
          <w:sz w:val="22"/>
        </w:rPr>
      </w:pPr>
      <w:r>
        <w:rPr>
          <w:i/>
          <w:sz w:val="22"/>
        </w:rPr>
        <w:t>Court leaders over whom the NJO President exercises the employer’s rights and their relatives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 ineligible to become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NJC members.</w:t>
      </w:r>
      <w:r>
        <w:rPr>
          <w:i/>
          <w:sz w:val="22"/>
          <w:vertAlign w:val="superscript"/>
        </w:rPr>
        <w:t>58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Heading2"/>
        <w:numPr>
          <w:ilvl w:val="0"/>
          <w:numId w:val="3"/>
        </w:numPr>
        <w:tabs>
          <w:tab w:pos="2246" w:val="left" w:leader="none"/>
          <w:tab w:pos="2247" w:val="left" w:leader="none"/>
        </w:tabs>
        <w:spacing w:line="240" w:lineRule="auto" w:before="0" w:after="0"/>
        <w:ind w:left="2247" w:right="0" w:hanging="474"/>
        <w:jc w:val="left"/>
      </w:pPr>
      <w:r>
        <w:rPr/>
        <w:t>Further</w:t>
      </w:r>
      <w:r>
        <w:rPr>
          <w:spacing w:val="-6"/>
        </w:rPr>
        <w:t> </w:t>
      </w:r>
      <w:r>
        <w:rPr/>
        <w:t>attempts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undermining</w:t>
      </w:r>
      <w:r>
        <w:rPr>
          <w:spacing w:val="-5"/>
        </w:rPr>
        <w:t> </w:t>
      </w:r>
      <w:r>
        <w:rPr/>
        <w:t>judicial</w:t>
      </w:r>
      <w:r>
        <w:rPr>
          <w:spacing w:val="-5"/>
        </w:rPr>
        <w:t> </w:t>
      </w:r>
      <w:r>
        <w:rPr/>
        <w:t>independence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Throughout 2018–2019, the governing majority planned to set up a heavily government-</w:t>
      </w:r>
      <w:r>
        <w:rPr>
          <w:spacing w:val="1"/>
          <w:sz w:val="22"/>
        </w:rPr>
        <w:t> </w:t>
      </w:r>
      <w:r>
        <w:rPr>
          <w:sz w:val="22"/>
        </w:rPr>
        <w:t>controlled administrative court system with jurisdiction over taxation, public procurement</w:t>
      </w:r>
      <w:r>
        <w:rPr>
          <w:spacing w:val="1"/>
          <w:sz w:val="22"/>
        </w:rPr>
        <w:t> </w:t>
      </w:r>
      <w:r>
        <w:rPr>
          <w:sz w:val="22"/>
        </w:rPr>
        <w:t>and other economic matters, as well as elections, freedom of assembly, asylum, and other</w:t>
      </w:r>
      <w:r>
        <w:rPr>
          <w:spacing w:val="1"/>
          <w:sz w:val="22"/>
        </w:rPr>
        <w:t> </w:t>
      </w:r>
      <w:r>
        <w:rPr>
          <w:sz w:val="22"/>
        </w:rPr>
        <w:t>human rights</w:t>
      </w:r>
      <w:r>
        <w:rPr>
          <w:spacing w:val="1"/>
          <w:sz w:val="22"/>
        </w:rPr>
        <w:t> </w:t>
      </w:r>
      <w:r>
        <w:rPr>
          <w:sz w:val="22"/>
        </w:rPr>
        <w:t>issues.</w:t>
      </w:r>
      <w:r>
        <w:rPr>
          <w:spacing w:val="1"/>
          <w:sz w:val="22"/>
        </w:rPr>
        <w:t> </w:t>
      </w:r>
      <w:r>
        <w:rPr>
          <w:sz w:val="22"/>
        </w:rPr>
        <w:t>After wide international</w:t>
      </w:r>
      <w:r>
        <w:rPr>
          <w:spacing w:val="44"/>
          <w:sz w:val="22"/>
        </w:rPr>
        <w:t> </w:t>
      </w:r>
      <w:r>
        <w:rPr>
          <w:sz w:val="22"/>
        </w:rPr>
        <w:t>criticism</w:t>
      </w:r>
      <w:r>
        <w:rPr>
          <w:sz w:val="22"/>
          <w:vertAlign w:val="superscript"/>
        </w:rPr>
        <w:t>59</w:t>
      </w:r>
      <w:r>
        <w:rPr>
          <w:sz w:val="22"/>
          <w:vertAlign w:val="baseline"/>
        </w:rPr>
        <w:t> the Parliament first postponed,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dropped the new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law in November 2019.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In 2019 and in 2020 the governing majority adopted new laws</w:t>
      </w:r>
      <w:r>
        <w:rPr>
          <w:sz w:val="22"/>
          <w:vertAlign w:val="superscript"/>
        </w:rPr>
        <w:t>60</w:t>
      </w:r>
      <w:r>
        <w:rPr>
          <w:sz w:val="22"/>
          <w:vertAlign w:val="baseline"/>
        </w:rPr>
        <w:t> to gain control over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judiciary.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new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legislation curbed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judicial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independence 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various ways: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(i) It allowed CC justices to become judges</w:t>
      </w:r>
      <w:r>
        <w:rPr>
          <w:sz w:val="22"/>
          <w:vertAlign w:val="superscript"/>
        </w:rPr>
        <w:t>61</w:t>
      </w:r>
      <w:r>
        <w:rPr>
          <w:sz w:val="22"/>
          <w:vertAlign w:val="baseline"/>
        </w:rPr>
        <w:t> upon their request and become heads of panel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at the Kúria. This is problematic because the CC has previously been packed with loyalists to</w:t>
      </w:r>
      <w:r>
        <w:rPr>
          <w:spacing w:val="-4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governing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majority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failed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resist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direct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indirect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political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pressure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significant human rights related cases.</w:t>
      </w:r>
      <w:r>
        <w:rPr>
          <w:sz w:val="22"/>
          <w:vertAlign w:val="superscript"/>
        </w:rPr>
        <w:t>62</w:t>
      </w:r>
      <w:r>
        <w:rPr>
          <w:sz w:val="22"/>
          <w:vertAlign w:val="baseline"/>
        </w:rPr>
        <w:t> Furthermore, CC justices are political appointees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elected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Parliament,</w:t>
      </w:r>
      <w:r>
        <w:rPr>
          <w:sz w:val="22"/>
          <w:vertAlign w:val="superscript"/>
        </w:rPr>
        <w:t>63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practically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means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interference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judicial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independence by other branches of power. In July 2020 eight CC justices were appointed 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ordinary judges, one of them became Chief Justice of the Kúria.</w:t>
      </w:r>
      <w:r>
        <w:rPr>
          <w:sz w:val="22"/>
          <w:vertAlign w:val="superscript"/>
        </w:rPr>
        <w:t>64</w:t>
      </w:r>
      <w:r>
        <w:rPr>
          <w:sz w:val="22"/>
          <w:vertAlign w:val="baseline"/>
        </w:rPr>
        <w:t> This is problematic also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because according to international standards,</w:t>
      </w:r>
      <w:r>
        <w:rPr>
          <w:sz w:val="22"/>
          <w:vertAlign w:val="superscript"/>
        </w:rPr>
        <w:t>65</w:t>
      </w:r>
      <w:r>
        <w:rPr>
          <w:sz w:val="22"/>
          <w:vertAlign w:val="baseline"/>
        </w:rPr>
        <w:t> the lawful composition of the courts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lawful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appointment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judges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–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especially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position</w:t>
      </w:r>
      <w:r>
        <w:rPr>
          <w:spacing w:val="39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Chief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Justice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heads</w:t>
      </w:r>
      <w:r>
        <w:rPr>
          <w:spacing w:val="38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panels at the Kúria – is a crucial prerequisite for judicial independence and consequently for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upholding the right to fair trial.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  <w:r>
        <w:rPr/>
        <w:pict>
          <v:rect style="position:absolute;margin-left:72pt;margin-top:20.250273pt;width:145pt;height:.6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57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CLXI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2011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Organisation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Administration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Courts,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103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58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CLXI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2011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Organisation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Administration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Courts,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90</w:t>
      </w:r>
    </w:p>
    <w:p>
      <w:pPr>
        <w:spacing w:before="0"/>
        <w:ind w:left="119" w:right="243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59</w:t>
      </w:r>
      <w:r>
        <w:rPr>
          <w:spacing w:val="-1"/>
          <w:sz w:val="18"/>
          <w:vertAlign w:val="baseline"/>
        </w:rPr>
        <w:t> By the Venice Commission (</w:t>
      </w:r>
      <w:hyperlink r:id="rId45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https://www.venice.coe.int/webforms/documents/default.aspx?pdffile=CDL-AD(2019)004-</w:t>
        </w:r>
      </w:hyperlink>
      <w:r>
        <w:rPr>
          <w:color w:val="0000FF"/>
          <w:sz w:val="18"/>
          <w:vertAlign w:val="baseline"/>
        </w:rPr>
        <w:t> </w:t>
      </w:r>
      <w:hyperlink r:id="rId45">
        <w:r>
          <w:rPr>
            <w:color w:val="0000FF"/>
            <w:sz w:val="18"/>
            <w:u w:val="single" w:color="0000FF"/>
            <w:vertAlign w:val="baseline"/>
          </w:rPr>
          <w:t>e</w:t>
        </w:r>
      </w:hyperlink>
      <w:r>
        <w:rPr>
          <w:sz w:val="18"/>
          <w:vertAlign w:val="baseline"/>
        </w:rPr>
        <w:t>, § 113), the First Vice-President of the European Commission (</w:t>
      </w:r>
      <w:hyperlink r:id="rId46">
        <w:r>
          <w:rPr>
            <w:color w:val="0000FF"/>
            <w:sz w:val="18"/>
            <w:u w:val="single" w:color="0000FF"/>
            <w:vertAlign w:val="baseline"/>
          </w:rPr>
          <w:t>https://www.liberties.eu/en/news/rule-of-law-ep-debate-</w:t>
        </w:r>
      </w:hyperlink>
      <w:r>
        <w:rPr>
          <w:color w:val="0000FF"/>
          <w:spacing w:val="-34"/>
          <w:sz w:val="18"/>
          <w:vertAlign w:val="baseline"/>
        </w:rPr>
        <w:t> </w:t>
      </w:r>
      <w:hyperlink r:id="rId46">
        <w:r>
          <w:rPr>
            <w:color w:val="0000FF"/>
            <w:sz w:val="18"/>
            <w:u w:val="single" w:color="0000FF"/>
            <w:vertAlign w:val="baseline"/>
          </w:rPr>
          <w:t>hungary-jan-2019/16931</w:t>
        </w:r>
      </w:hyperlink>
      <w:r>
        <w:rPr>
          <w:sz w:val="18"/>
          <w:vertAlign w:val="baseline"/>
        </w:rPr>
        <w:t>), the Council of Europe Commissioner for Human Rights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(</w:t>
      </w:r>
      <w:hyperlink r:id="rId47">
        <w:r>
          <w:rPr>
            <w:color w:val="0000FF"/>
            <w:sz w:val="18"/>
            <w:u w:val="single" w:color="0000FF"/>
            <w:vertAlign w:val="baseline"/>
          </w:rPr>
          <w:t>https://www.coe.int/en/web/commissioner/-/commissioner-calls-on-hungary-s-president-to-return-to-the-parliament-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47">
        <w:r>
          <w:rPr>
            <w:color w:val="0000FF"/>
            <w:sz w:val="18"/>
            <w:u w:val="single" w:color="0000FF"/>
            <w:vertAlign w:val="baseline"/>
          </w:rPr>
          <w:t>the-legislative-package-on-administrative-courts</w:t>
        </w:r>
      </w:hyperlink>
      <w:r>
        <w:rPr>
          <w:sz w:val="18"/>
          <w:vertAlign w:val="baseline"/>
        </w:rPr>
        <w:t>), and the UN Special Rapporteur on the independence of judges and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lawyers (see: </w:t>
      </w:r>
      <w:r>
        <w:rPr>
          <w:i/>
          <w:sz w:val="18"/>
          <w:vertAlign w:val="baseline"/>
        </w:rPr>
        <w:t>Hungary: more needs to be done to bring legislation on administrative courts in line with international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standards,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UN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Expert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says</w:t>
      </w:r>
      <w:r>
        <w:rPr>
          <w:sz w:val="18"/>
          <w:vertAlign w:val="baseline"/>
        </w:rPr>
        <w:t>,</w:t>
      </w:r>
      <w:r>
        <w:rPr>
          <w:spacing w:val="-5"/>
          <w:sz w:val="18"/>
          <w:vertAlign w:val="baseline"/>
        </w:rPr>
        <w:t> </w:t>
      </w:r>
      <w:hyperlink r:id="rId48">
        <w:r>
          <w:rPr>
            <w:color w:val="0000FF"/>
            <w:sz w:val="18"/>
            <w:u w:val="single" w:color="0000FF"/>
            <w:vertAlign w:val="baseline"/>
          </w:rPr>
          <w:t>https://www.ohchr.org/Documents/Issues/IJudiciary/InfoNoteHungary8Apr2019.docx</w:t>
        </w:r>
      </w:hyperlink>
      <w:r>
        <w:rPr>
          <w:sz w:val="18"/>
          <w:vertAlign w:val="baseline"/>
        </w:rPr>
        <w:t>).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60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CXXVII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2019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Changes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Made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Certain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Laws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with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regard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Introducing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One-Level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Procedure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by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Local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Government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Offices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CLXV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2020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Amendment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Certain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Acts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regarding the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Judiciary.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61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CLI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2011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Constitutional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Court,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10/A</w:t>
      </w:r>
    </w:p>
    <w:p>
      <w:pPr>
        <w:spacing w:before="0"/>
        <w:ind w:left="119" w:right="585" w:firstLine="0"/>
        <w:jc w:val="left"/>
        <w:rPr>
          <w:sz w:val="18"/>
        </w:rPr>
      </w:pPr>
      <w:r>
        <w:rPr>
          <w:sz w:val="18"/>
          <w:vertAlign w:val="superscript"/>
        </w:rPr>
        <w:t>62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e.g.: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Eötvös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Károly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Institute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–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Hungarian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Civil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Liberties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Union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–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Hungarian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Helsinki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Committee,</w:t>
      </w:r>
      <w:r>
        <w:rPr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Analysis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performance of Hungary’s “one‐party elected” Constitutional Court judges between 2011 and 2014</w:t>
      </w:r>
      <w:r>
        <w:rPr>
          <w:sz w:val="18"/>
          <w:vertAlign w:val="baseline"/>
        </w:rPr>
        <w:t>, 2015,</w:t>
      </w:r>
      <w:r>
        <w:rPr>
          <w:spacing w:val="1"/>
          <w:sz w:val="18"/>
          <w:vertAlign w:val="baseline"/>
        </w:rPr>
        <w:t> </w:t>
      </w:r>
      <w:hyperlink r:id="rId13">
        <w:r>
          <w:rPr>
            <w:color w:val="0000FF"/>
            <w:sz w:val="18"/>
            <w:u w:val="single" w:color="0000FF"/>
            <w:vertAlign w:val="baseline"/>
          </w:rPr>
          <w:t>https://helsinki.hu/wp-content/uploads/EKINT-HCLU-HHC_Analysing_CC_judges_performances_2015.pdf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w w:val="95"/>
          <w:sz w:val="18"/>
          <w:vertAlign w:val="superscript"/>
        </w:rPr>
        <w:t>63</w:t>
      </w:r>
      <w:r>
        <w:rPr>
          <w:spacing w:val="-4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Fundamental</w:t>
      </w:r>
      <w:r>
        <w:rPr>
          <w:spacing w:val="16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Law,</w:t>
      </w:r>
      <w:r>
        <w:rPr>
          <w:spacing w:val="15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Article</w:t>
      </w:r>
      <w:r>
        <w:rPr>
          <w:spacing w:val="16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24</w:t>
      </w:r>
      <w:r>
        <w:rPr>
          <w:spacing w:val="16"/>
          <w:w w:val="95"/>
          <w:sz w:val="18"/>
          <w:vertAlign w:val="baseline"/>
        </w:rPr>
        <w:t> </w:t>
      </w:r>
      <w:r>
        <w:rPr>
          <w:w w:val="95"/>
          <w:sz w:val="18"/>
          <w:vertAlign w:val="baseline"/>
        </w:rPr>
        <w:t>(8)</w:t>
      </w:r>
    </w:p>
    <w:p>
      <w:pPr>
        <w:spacing w:before="0"/>
        <w:ind w:left="120" w:right="147" w:firstLine="0"/>
        <w:jc w:val="left"/>
        <w:rPr>
          <w:sz w:val="18"/>
        </w:rPr>
      </w:pPr>
      <w:r>
        <w:rPr>
          <w:sz w:val="18"/>
          <w:vertAlign w:val="superscript"/>
        </w:rPr>
        <w:t>64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Hungarian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Helsinki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Committee,</w:t>
      </w:r>
      <w:r>
        <w:rPr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New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President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Kúria: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a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Potential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Transmission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Belt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Executive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within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the Hungarian Judiciary</w:t>
      </w:r>
      <w:r>
        <w:rPr>
          <w:sz w:val="18"/>
          <w:vertAlign w:val="baseline"/>
        </w:rPr>
        <w:t>, 22 October 2020,</w:t>
      </w:r>
      <w:r>
        <w:rPr>
          <w:spacing w:val="1"/>
          <w:sz w:val="18"/>
          <w:vertAlign w:val="baseline"/>
        </w:rPr>
        <w:t> </w:t>
      </w:r>
      <w:hyperlink r:id="rId49">
        <w:r>
          <w:rPr>
            <w:color w:val="0000FF"/>
            <w:sz w:val="18"/>
            <w:u w:val="single" w:color="0000FF"/>
            <w:vertAlign w:val="baseline"/>
          </w:rPr>
          <w:t>https://www.helsinki.hu/wp-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49">
        <w:r>
          <w:rPr>
            <w:color w:val="0000FF"/>
            <w:sz w:val="18"/>
            <w:u w:val="single" w:color="0000FF"/>
            <w:vertAlign w:val="baseline"/>
          </w:rPr>
          <w:t>content/uploads/The_New_President_of_the_Kuria_20201022.pdf</w:t>
        </w:r>
      </w:hyperlink>
      <w:r>
        <w:rPr>
          <w:sz w:val="18"/>
          <w:vertAlign w:val="baseline"/>
        </w:rPr>
        <w:t>; and Section 9 of Amnesty International Hungary’s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report</w:t>
      </w:r>
      <w:r>
        <w:rPr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Status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Hungarian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judiciary</w:t>
      </w:r>
      <w:r>
        <w:rPr>
          <w:sz w:val="18"/>
          <w:vertAlign w:val="baseline"/>
        </w:rPr>
        <w:t>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2021,</w:t>
      </w:r>
      <w:r>
        <w:rPr>
          <w:spacing w:val="-2"/>
          <w:sz w:val="18"/>
          <w:vertAlign w:val="baseline"/>
        </w:rPr>
        <w:t> </w:t>
      </w:r>
      <w:hyperlink r:id="rId43">
        <w:r>
          <w:rPr>
            <w:color w:val="0000FF"/>
            <w:sz w:val="18"/>
            <w:u w:val="single" w:color="0000FF"/>
            <w:vertAlign w:val="baseline"/>
          </w:rPr>
          <w:t>https://www.amnesty.org/en/documents/eur27/3623/2021/en/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19" w:right="249" w:firstLine="0"/>
        <w:jc w:val="left"/>
        <w:rPr>
          <w:sz w:val="18"/>
        </w:rPr>
      </w:pPr>
      <w:r>
        <w:rPr>
          <w:sz w:val="18"/>
          <w:vertAlign w:val="superscript"/>
        </w:rPr>
        <w:t>65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According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UN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Basic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Principles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Independence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Judiciary,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Section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13,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“promotion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judges,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wherever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such a system exists, should be based on objective factors, in particular ability, integrity and experience”. (See:</w:t>
      </w:r>
      <w:r>
        <w:rPr>
          <w:spacing w:val="1"/>
          <w:sz w:val="18"/>
          <w:vertAlign w:val="baseline"/>
        </w:rPr>
        <w:t> </w:t>
      </w:r>
      <w:hyperlink r:id="rId50">
        <w:r>
          <w:rPr>
            <w:color w:val="0000FF"/>
            <w:sz w:val="18"/>
            <w:u w:val="single" w:color="0000FF"/>
            <w:vertAlign w:val="baseline"/>
          </w:rPr>
          <w:t>http://www.icj.org/wp-content/uploads/2014/03/UN-Basic-principles-independence-judiciary-1985-eng.pdf</w:t>
        </w:r>
      </w:hyperlink>
      <w:r>
        <w:rPr>
          <w:sz w:val="18"/>
          <w:vertAlign w:val="baseline"/>
        </w:rPr>
        <w:t>.)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43" w:top="1400" w:bottom="940" w:left="1320" w:right="132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6" w:after="0"/>
        <w:ind w:left="839" w:right="118" w:hanging="720"/>
        <w:jc w:val="both"/>
        <w:rPr>
          <w:sz w:val="22"/>
        </w:rPr>
      </w:pPr>
      <w:r>
        <w:rPr>
          <w:sz w:val="22"/>
        </w:rPr>
        <w:t>(ii) It allowed state authorities to file constitutional complaints against final and binding</w:t>
      </w:r>
      <w:r>
        <w:rPr>
          <w:spacing w:val="1"/>
          <w:sz w:val="22"/>
        </w:rPr>
        <w:t> </w:t>
      </w:r>
      <w:r>
        <w:rPr>
          <w:sz w:val="22"/>
        </w:rPr>
        <w:t>judicial decisions on the ground that their fundamental rights have been violated, which is</w:t>
      </w:r>
      <w:r>
        <w:rPr>
          <w:spacing w:val="1"/>
          <w:sz w:val="22"/>
        </w:rPr>
        <w:t> </w:t>
      </w:r>
      <w:r>
        <w:rPr>
          <w:sz w:val="22"/>
        </w:rPr>
        <w:t>also</w:t>
      </w:r>
      <w:r>
        <w:rPr>
          <w:spacing w:val="-2"/>
          <w:sz w:val="22"/>
        </w:rPr>
        <w:t> </w:t>
      </w:r>
      <w:r>
        <w:rPr>
          <w:sz w:val="22"/>
        </w:rPr>
        <w:t>seen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further step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alter</w:t>
      </w:r>
      <w:r>
        <w:rPr>
          <w:spacing w:val="-1"/>
          <w:sz w:val="22"/>
        </w:rPr>
        <w:t> </w:t>
      </w:r>
      <w:r>
        <w:rPr>
          <w:sz w:val="22"/>
        </w:rPr>
        <w:t>judgments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taste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Government.</w:t>
      </w:r>
      <w:r>
        <w:rPr>
          <w:sz w:val="22"/>
          <w:vertAlign w:val="superscript"/>
        </w:rPr>
        <w:t>66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7" w:hanging="720"/>
        <w:jc w:val="both"/>
        <w:rPr>
          <w:sz w:val="22"/>
        </w:rPr>
      </w:pPr>
      <w:r>
        <w:rPr>
          <w:sz w:val="22"/>
        </w:rPr>
        <w:t>(iii) It removed the safeguard clause prescribing a fixed one-year term as the temporal scope</w:t>
      </w:r>
      <w:r>
        <w:rPr>
          <w:spacing w:val="-4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case</w:t>
      </w:r>
      <w:r>
        <w:rPr>
          <w:spacing w:val="1"/>
          <w:sz w:val="22"/>
        </w:rPr>
        <w:t> </w:t>
      </w:r>
      <w:r>
        <w:rPr>
          <w:sz w:val="22"/>
        </w:rPr>
        <w:t>allocation</w:t>
      </w:r>
      <w:r>
        <w:rPr>
          <w:spacing w:val="1"/>
          <w:sz w:val="22"/>
        </w:rPr>
        <w:t> </w:t>
      </w:r>
      <w:r>
        <w:rPr>
          <w:sz w:val="22"/>
        </w:rPr>
        <w:t>schemes</w:t>
      </w:r>
      <w:r>
        <w:rPr>
          <w:spacing w:val="1"/>
          <w:sz w:val="22"/>
        </w:rPr>
        <w:t> </w:t>
      </w:r>
      <w:r>
        <w:rPr>
          <w:sz w:val="22"/>
        </w:rPr>
        <w:t>within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courts,</w:t>
      </w:r>
      <w:r>
        <w:rPr>
          <w:sz w:val="22"/>
          <w:vertAlign w:val="superscript"/>
        </w:rPr>
        <w:t>67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therefore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court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presidents’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right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modify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schemes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become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unlimited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time,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modifications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carried</w:t>
      </w:r>
      <w:r>
        <w:rPr>
          <w:spacing w:val="44"/>
          <w:sz w:val="22"/>
          <w:vertAlign w:val="baseline"/>
        </w:rPr>
        <w:t> </w:t>
      </w:r>
      <w:r>
        <w:rPr>
          <w:sz w:val="22"/>
          <w:vertAlign w:val="baseline"/>
        </w:rPr>
        <w:t>out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without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transparent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objectively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justifiable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reason.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unlimited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possibility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modifications in time erased the stability of case allocation, questioning the existence of 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fixed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system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raising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chances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manipulation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distribution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cases.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(iv) </w:t>
      </w:r>
      <w:r>
        <w:rPr>
          <w:color w:val="0E101A"/>
          <w:sz w:val="22"/>
        </w:rPr>
        <w:t>J</w:t>
      </w:r>
      <w:r>
        <w:rPr>
          <w:sz w:val="22"/>
        </w:rPr>
        <w:t>udicial discretion was further limited by imposing an obligation on individual judges to</w:t>
      </w:r>
      <w:r>
        <w:rPr>
          <w:spacing w:val="1"/>
          <w:sz w:val="22"/>
        </w:rPr>
        <w:t> </w:t>
      </w:r>
      <w:r>
        <w:rPr>
          <w:sz w:val="22"/>
        </w:rPr>
        <w:t>provide reasons for </w:t>
      </w:r>
      <w:r>
        <w:rPr>
          <w:color w:val="0E101A"/>
          <w:sz w:val="22"/>
        </w:rPr>
        <w:t>departing from published decisions of the Kúria, thereby increasing the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weight of</w:t>
      </w:r>
      <w:r>
        <w:rPr>
          <w:color w:val="0E101A"/>
          <w:spacing w:val="-1"/>
          <w:sz w:val="22"/>
        </w:rPr>
        <w:t> </w:t>
      </w:r>
      <w:r>
        <w:rPr>
          <w:color w:val="0E101A"/>
          <w:sz w:val="22"/>
        </w:rPr>
        <w:t>the Kúria</w:t>
      </w:r>
      <w:r>
        <w:rPr>
          <w:color w:val="0E101A"/>
          <w:spacing w:val="-1"/>
          <w:sz w:val="22"/>
        </w:rPr>
        <w:t> </w:t>
      </w:r>
      <w:r>
        <w:rPr>
          <w:color w:val="0E101A"/>
          <w:sz w:val="22"/>
        </w:rPr>
        <w:t>in</w:t>
      </w:r>
      <w:r>
        <w:rPr>
          <w:color w:val="0E101A"/>
          <w:spacing w:val="-1"/>
          <w:sz w:val="22"/>
        </w:rPr>
        <w:t> </w:t>
      </w:r>
      <w:r>
        <w:rPr>
          <w:color w:val="0E101A"/>
          <w:sz w:val="22"/>
        </w:rPr>
        <w:t>determining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the</w:t>
      </w:r>
      <w:r>
        <w:rPr>
          <w:color w:val="0E101A"/>
          <w:spacing w:val="-1"/>
          <w:sz w:val="22"/>
        </w:rPr>
        <w:t> </w:t>
      </w:r>
      <w:r>
        <w:rPr>
          <w:color w:val="0E101A"/>
          <w:sz w:val="22"/>
        </w:rPr>
        <w:t>content of</w:t>
      </w:r>
      <w:r>
        <w:rPr>
          <w:color w:val="0E101A"/>
          <w:spacing w:val="-1"/>
          <w:sz w:val="22"/>
        </w:rPr>
        <w:t> </w:t>
      </w:r>
      <w:r>
        <w:rPr>
          <w:color w:val="0E101A"/>
          <w:sz w:val="22"/>
        </w:rPr>
        <w:t>adjudication.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color w:val="0E101A"/>
          <w:sz w:val="22"/>
        </w:rPr>
        <w:t>(v) As of April 2020, </w:t>
      </w:r>
      <w:r>
        <w:rPr>
          <w:sz w:val="22"/>
        </w:rPr>
        <w:t>a new legal remedy was introduced, called “uniformity complaint”</w:t>
      </w:r>
      <w:r>
        <w:rPr>
          <w:sz w:val="22"/>
          <w:vertAlign w:val="superscript"/>
        </w:rPr>
        <w:t>68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which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submitted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against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final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binding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decision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Kúria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case</w:t>
      </w:r>
      <w:r>
        <w:rPr>
          <w:spacing w:val="44"/>
          <w:sz w:val="22"/>
          <w:vertAlign w:val="baseline"/>
        </w:rPr>
        <w:t> </w:t>
      </w:r>
      <w:r>
        <w:rPr>
          <w:sz w:val="22"/>
          <w:vertAlign w:val="baseline"/>
        </w:rPr>
        <w:t>it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deviates from other published decisions of the Kúria</w:t>
      </w:r>
      <w:r>
        <w:rPr>
          <w:color w:val="0E101A"/>
          <w:sz w:val="22"/>
          <w:vertAlign w:val="baseline"/>
        </w:rPr>
        <w:t>. Although the aim to guarantee the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consistency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of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jurisprudence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is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reasonable,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the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underlying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legislation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raises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serious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concerns. The Chief Justice, who practically is a political appointee, gained exclusive right to</w:t>
      </w:r>
      <w:r>
        <w:rPr>
          <w:color w:val="0E101A"/>
          <w:spacing w:val="-42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lead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and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select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members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of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uniformity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complaint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panels.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Members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of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the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uniformity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complaint panel have a privileged role within the Kúria as they are entitled to adjudicate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individual cases at the final instance and to determine the mandatory interpretation of the</w:t>
      </w:r>
      <w:r>
        <w:rPr>
          <w:color w:val="0E101A"/>
          <w:spacing w:val="1"/>
          <w:sz w:val="22"/>
          <w:vertAlign w:val="baseline"/>
        </w:rPr>
        <w:t> </w:t>
      </w:r>
      <w:r>
        <w:rPr>
          <w:color w:val="0E101A"/>
          <w:sz w:val="22"/>
          <w:vertAlign w:val="baseline"/>
        </w:rPr>
        <w:t>law.</w:t>
      </w:r>
      <w:r>
        <w:rPr>
          <w:sz w:val="22"/>
          <w:vertAlign w:val="superscript"/>
        </w:rPr>
        <w:t>69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color w:val="0E101A"/>
          <w:sz w:val="22"/>
        </w:rPr>
        <w:t>(vi) The Chief Justice was also granted the power to raise the number of members of the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Kúria’s adjudicating chambers, creating a pretext for increasing the number of justices and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opening vacant positions. As the selection and appointment of judges of the Kúria mostly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lies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in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the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hands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of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the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Chief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Justice,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this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may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lead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to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a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court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packing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process</w:t>
      </w:r>
      <w:r>
        <w:rPr>
          <w:color w:val="0E101A"/>
          <w:spacing w:val="44"/>
          <w:sz w:val="22"/>
        </w:rPr>
        <w:t> </w:t>
      </w:r>
      <w:r>
        <w:rPr>
          <w:color w:val="0E101A"/>
          <w:sz w:val="22"/>
        </w:rPr>
        <w:t>and</w:t>
      </w:r>
      <w:r>
        <w:rPr>
          <w:color w:val="0E101A"/>
          <w:spacing w:val="1"/>
          <w:sz w:val="22"/>
        </w:rPr>
        <w:t> </w:t>
      </w:r>
      <w:r>
        <w:rPr>
          <w:color w:val="0E101A"/>
          <w:sz w:val="22"/>
        </w:rPr>
        <w:t>appointing further politically loyal</w:t>
      </w:r>
      <w:r>
        <w:rPr>
          <w:color w:val="0E101A"/>
          <w:spacing w:val="-1"/>
          <w:sz w:val="22"/>
        </w:rPr>
        <w:t> </w:t>
      </w:r>
      <w:r>
        <w:rPr>
          <w:color w:val="0E101A"/>
          <w:sz w:val="22"/>
        </w:rPr>
        <w:t>CC</w:t>
      </w:r>
      <w:r>
        <w:rPr>
          <w:color w:val="0E101A"/>
          <w:spacing w:val="-1"/>
          <w:sz w:val="22"/>
        </w:rPr>
        <w:t> </w:t>
      </w:r>
      <w:r>
        <w:rPr>
          <w:color w:val="0E101A"/>
          <w:sz w:val="22"/>
        </w:rPr>
        <w:t>members</w:t>
      </w:r>
      <w:r>
        <w:rPr>
          <w:color w:val="0E101A"/>
          <w:spacing w:val="-1"/>
          <w:sz w:val="22"/>
        </w:rPr>
        <w:t> </w:t>
      </w:r>
      <w:r>
        <w:rPr>
          <w:color w:val="0E101A"/>
          <w:sz w:val="22"/>
        </w:rPr>
        <w:t>as</w:t>
      </w:r>
      <w:r>
        <w:rPr>
          <w:color w:val="0E101A"/>
          <w:spacing w:val="-1"/>
          <w:sz w:val="22"/>
        </w:rPr>
        <w:t> </w:t>
      </w:r>
      <w:r>
        <w:rPr>
          <w:color w:val="0E101A"/>
          <w:sz w:val="22"/>
        </w:rPr>
        <w:t>justices</w:t>
      </w:r>
      <w:r>
        <w:rPr>
          <w:color w:val="0E101A"/>
          <w:spacing w:val="-1"/>
          <w:sz w:val="22"/>
        </w:rPr>
        <w:t> </w:t>
      </w:r>
      <w:r>
        <w:rPr>
          <w:color w:val="0E101A"/>
          <w:sz w:val="22"/>
        </w:rPr>
        <w:t>at</w:t>
      </w:r>
      <w:r>
        <w:rPr>
          <w:color w:val="0E101A"/>
          <w:spacing w:val="-1"/>
          <w:sz w:val="22"/>
        </w:rPr>
        <w:t> </w:t>
      </w:r>
      <w:r>
        <w:rPr>
          <w:color w:val="0E101A"/>
          <w:sz w:val="22"/>
        </w:rPr>
        <w:t>the</w:t>
      </w:r>
      <w:r>
        <w:rPr>
          <w:color w:val="0E101A"/>
          <w:spacing w:val="-1"/>
          <w:sz w:val="22"/>
        </w:rPr>
        <w:t> </w:t>
      </w:r>
      <w:r>
        <w:rPr>
          <w:color w:val="0E101A"/>
          <w:sz w:val="22"/>
        </w:rPr>
        <w:t>Kúria.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8" w:hanging="720"/>
        <w:jc w:val="both"/>
        <w:rPr>
          <w:color w:val="0E101A"/>
          <w:sz w:val="22"/>
        </w:rPr>
      </w:pPr>
      <w:r>
        <w:rPr>
          <w:sz w:val="22"/>
        </w:rPr>
        <w:t>The rules above seriously limit the autonomy and independence</w:t>
      </w:r>
      <w:r>
        <w:rPr>
          <w:spacing w:val="44"/>
          <w:sz w:val="22"/>
        </w:rPr>
        <w:t> </w:t>
      </w:r>
      <w:r>
        <w:rPr>
          <w:sz w:val="22"/>
        </w:rPr>
        <w:t>of judges in interpreting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law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concentrate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power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mandatory</w:t>
      </w:r>
      <w:r>
        <w:rPr>
          <w:spacing w:val="1"/>
          <w:sz w:val="22"/>
        </w:rPr>
        <w:t> </w:t>
      </w:r>
      <w:r>
        <w:rPr>
          <w:sz w:val="22"/>
        </w:rPr>
        <w:t>interpretation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therefore the outcome of cases in the hands of justices appointed and </w:t>
      </w:r>
      <w:r>
        <w:rPr>
          <w:color w:val="0E101A"/>
          <w:sz w:val="22"/>
        </w:rPr>
        <w:t>selected </w:t>
      </w:r>
      <w:r>
        <w:rPr>
          <w:sz w:val="22"/>
        </w:rPr>
        <w:t>by the</w:t>
      </w:r>
      <w:r>
        <w:rPr>
          <w:spacing w:val="1"/>
          <w:sz w:val="22"/>
        </w:rPr>
        <w:t> </w:t>
      </w:r>
      <w:r>
        <w:rPr>
          <w:sz w:val="22"/>
        </w:rPr>
        <w:t>recently elected</w:t>
      </w:r>
      <w:r>
        <w:rPr>
          <w:spacing w:val="-1"/>
          <w:sz w:val="22"/>
        </w:rPr>
        <w:t> </w:t>
      </w:r>
      <w:r>
        <w:rPr>
          <w:sz w:val="22"/>
        </w:rPr>
        <w:t>political</w:t>
      </w:r>
      <w:r>
        <w:rPr>
          <w:spacing w:val="1"/>
          <w:sz w:val="22"/>
        </w:rPr>
        <w:t> </w:t>
      </w:r>
      <w:r>
        <w:rPr>
          <w:sz w:val="22"/>
        </w:rPr>
        <w:t>appointee: the Chief</w:t>
      </w:r>
      <w:r>
        <w:rPr>
          <w:spacing w:val="-1"/>
          <w:sz w:val="22"/>
        </w:rPr>
        <w:t> </w:t>
      </w:r>
      <w:r>
        <w:rPr>
          <w:sz w:val="22"/>
        </w:rPr>
        <w:t>Justice.</w:t>
      </w:r>
    </w:p>
    <w:p>
      <w:pPr>
        <w:pStyle w:val="BodyText"/>
      </w:pPr>
    </w:p>
    <w:p>
      <w:pPr>
        <w:spacing w:before="0"/>
        <w:ind w:left="839" w:right="0" w:firstLine="0"/>
        <w:jc w:val="both"/>
        <w:rPr>
          <w:i/>
          <w:sz w:val="22"/>
        </w:rPr>
      </w:pPr>
      <w:r>
        <w:rPr>
          <w:i/>
          <w:sz w:val="22"/>
          <w:u w:val="single"/>
        </w:rPr>
        <w:t>Recommendations: 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9" w:hanging="720"/>
        <w:jc w:val="both"/>
        <w:rPr>
          <w:i/>
          <w:sz w:val="22"/>
        </w:rPr>
      </w:pPr>
      <w:r>
        <w:rPr>
          <w:i/>
          <w:sz w:val="22"/>
        </w:rPr>
        <w:t>Abolish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possibility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CC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justices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becoming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ordinary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judges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without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application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procedure.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8" w:hanging="720"/>
        <w:jc w:val="both"/>
        <w:rPr>
          <w:i/>
          <w:sz w:val="22"/>
        </w:rPr>
      </w:pPr>
      <w:r>
        <w:rPr>
          <w:i/>
          <w:sz w:val="22"/>
        </w:rPr>
        <w:t>Amend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rules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governing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uniformity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complaint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procedure,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eliminate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privileged position of the Chief Justice. Members of the uniformity complaint panel should 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elected by judicial peers and the president of the uniformity complaint panel should be elected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panel.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1"/>
        </w:rPr>
      </w:pPr>
      <w:r>
        <w:rPr/>
        <w:pict>
          <v:rect style="position:absolute;margin-left:72pt;margin-top:15.267411pt;width:145pt;height:.6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66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learn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more,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Section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2.2.1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Amnesty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International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Hungary’s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Fearing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Unknown</w:t>
      </w:r>
      <w:r>
        <w:rPr>
          <w:i/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report,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2020,</w:t>
      </w:r>
      <w:r>
        <w:rPr>
          <w:spacing w:val="1"/>
          <w:sz w:val="18"/>
          <w:vertAlign w:val="baseline"/>
        </w:rPr>
        <w:t> </w:t>
      </w:r>
      <w:hyperlink r:id="rId51">
        <w:r>
          <w:rPr>
            <w:color w:val="0000FF"/>
            <w:sz w:val="18"/>
            <w:u w:val="single" w:color="0000FF"/>
            <w:vertAlign w:val="baseline"/>
          </w:rPr>
          <w:t>https://www.amnesty.org/en/documents/eur27/2051/2020/en/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19" w:right="619" w:firstLine="0"/>
        <w:jc w:val="left"/>
        <w:rPr>
          <w:sz w:val="18"/>
        </w:rPr>
      </w:pPr>
      <w:r>
        <w:rPr>
          <w:sz w:val="18"/>
          <w:vertAlign w:val="superscript"/>
        </w:rPr>
        <w:t>67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9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CLXI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Organisation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Administration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Courts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was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modified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with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effect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1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April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2020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by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57 of Act CXXVII of 2019.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68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CLXI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2011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Organisation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Administration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Courts,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Articles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41/A–41D</w:t>
      </w:r>
    </w:p>
    <w:p>
      <w:pPr>
        <w:spacing w:before="0"/>
        <w:ind w:left="120" w:right="199" w:firstLine="0"/>
        <w:jc w:val="left"/>
        <w:rPr>
          <w:sz w:val="18"/>
        </w:rPr>
      </w:pPr>
      <w:r>
        <w:rPr>
          <w:sz w:val="18"/>
          <w:vertAlign w:val="superscript"/>
        </w:rPr>
        <w:t>69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more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details,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Hungarian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Helsinki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Committee,</w:t>
      </w:r>
      <w:r>
        <w:rPr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Hungary: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Illiberal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Highlights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2020</w:t>
      </w:r>
      <w:r>
        <w:rPr>
          <w:sz w:val="18"/>
          <w:vertAlign w:val="baseline"/>
        </w:rPr>
        <w:t>,</w:t>
      </w:r>
      <w:r>
        <w:rPr>
          <w:spacing w:val="-6"/>
          <w:sz w:val="18"/>
          <w:vertAlign w:val="baseline"/>
        </w:rPr>
        <w:t> </w:t>
      </w:r>
      <w:hyperlink r:id="rId14">
        <w:r>
          <w:rPr>
            <w:color w:val="0000FF"/>
            <w:sz w:val="18"/>
            <w:u w:val="single" w:color="0000FF"/>
            <w:vertAlign w:val="baseline"/>
          </w:rPr>
          <w:t>https://www.helsinki.hu/wp-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14">
        <w:r>
          <w:rPr>
            <w:color w:val="0000FF"/>
            <w:sz w:val="18"/>
            <w:u w:val="single" w:color="0000FF"/>
            <w:vertAlign w:val="baseline"/>
          </w:rPr>
          <w:t>content/uploads/HHC_Illiberal_Highlights_of_2020.pdf</w:t>
        </w:r>
      </w:hyperlink>
      <w:r>
        <w:rPr>
          <w:sz w:val="18"/>
          <w:vertAlign w:val="baseline"/>
        </w:rPr>
        <w:t>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p. 6.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43" w:top="1400" w:bottom="940" w:left="1320" w:right="1320"/>
        </w:sectPr>
      </w:pPr>
    </w:p>
    <w:p>
      <w:pPr>
        <w:pStyle w:val="Heading2"/>
        <w:numPr>
          <w:ilvl w:val="0"/>
          <w:numId w:val="3"/>
        </w:numPr>
        <w:tabs>
          <w:tab w:pos="2246" w:val="left" w:leader="none"/>
          <w:tab w:pos="2247" w:val="left" w:leader="none"/>
        </w:tabs>
        <w:spacing w:line="240" w:lineRule="auto" w:before="26" w:after="0"/>
        <w:ind w:left="2247" w:right="0" w:hanging="534"/>
        <w:jc w:val="left"/>
      </w:pPr>
      <w:r>
        <w:rPr/>
        <w:t>Chilling</w:t>
      </w:r>
      <w:r>
        <w:rPr>
          <w:spacing w:val="-5"/>
        </w:rPr>
        <w:t> </w:t>
      </w:r>
      <w:r>
        <w:rPr/>
        <w:t>effect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freedom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expression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judges</w:t>
      </w:r>
    </w:p>
    <w:p>
      <w:pPr>
        <w:pStyle w:val="BodyText"/>
        <w:spacing w:before="12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Over recent years, there has been an increase in the number and severity of attacks from</w:t>
      </w:r>
      <w:r>
        <w:rPr>
          <w:spacing w:val="1"/>
          <w:sz w:val="22"/>
        </w:rPr>
        <w:t> </w:t>
      </w:r>
      <w:r>
        <w:rPr>
          <w:sz w:val="22"/>
        </w:rPr>
        <w:t>political figures and the media against individual judges and judgments. Due to the chilling</w:t>
      </w:r>
      <w:r>
        <w:rPr>
          <w:spacing w:val="1"/>
          <w:sz w:val="22"/>
        </w:rPr>
        <w:t> </w:t>
      </w:r>
      <w:r>
        <w:rPr>
          <w:sz w:val="22"/>
        </w:rPr>
        <w:t>effect of the institutional changes in the judiciary, judges are scared away from speaking up</w:t>
      </w:r>
      <w:r>
        <w:rPr>
          <w:spacing w:val="1"/>
          <w:sz w:val="22"/>
        </w:rPr>
        <w:t> </w:t>
      </w:r>
      <w:r>
        <w:rPr>
          <w:sz w:val="22"/>
        </w:rPr>
        <w:t>in defence of their opinion, which results in only weak signs of solidarity within the judiciary</w:t>
      </w:r>
      <w:r>
        <w:rPr>
          <w:spacing w:val="1"/>
          <w:sz w:val="22"/>
        </w:rPr>
        <w:t> </w:t>
      </w:r>
      <w:r>
        <w:rPr>
          <w:sz w:val="22"/>
        </w:rPr>
        <w:t>and between judges and other legal professions. Amnesty International recently conducted</w:t>
      </w:r>
      <w:r>
        <w:rPr>
          <w:spacing w:val="1"/>
          <w:sz w:val="22"/>
        </w:rPr>
        <w:t> </w:t>
      </w:r>
      <w:r>
        <w:rPr>
          <w:sz w:val="22"/>
        </w:rPr>
        <w:t>a research</w:t>
      </w:r>
      <w:r>
        <w:rPr>
          <w:sz w:val="22"/>
          <w:vertAlign w:val="superscript"/>
        </w:rPr>
        <w:t>70</w:t>
      </w:r>
      <w:r>
        <w:rPr>
          <w:sz w:val="22"/>
          <w:vertAlign w:val="baseline"/>
        </w:rPr>
        <w:t> in which judges reported</w:t>
      </w:r>
      <w:r>
        <w:rPr>
          <w:sz w:val="22"/>
          <w:vertAlign w:val="superscript"/>
        </w:rPr>
        <w:t>71</w:t>
      </w:r>
      <w:r>
        <w:rPr>
          <w:sz w:val="22"/>
          <w:vertAlign w:val="baseline"/>
        </w:rPr>
        <w:t> a very bad atmosphere at various courts, where most</w:t>
      </w:r>
      <w:r>
        <w:rPr>
          <w:spacing w:val="-42"/>
          <w:sz w:val="22"/>
          <w:vertAlign w:val="baseline"/>
        </w:rPr>
        <w:t> </w:t>
      </w:r>
      <w:r>
        <w:rPr>
          <w:sz w:val="22"/>
          <w:vertAlign w:val="baseline"/>
        </w:rPr>
        <w:t>judges do not dare to speak openly and freely; cliques have formed and there is mistrust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among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judges.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interviewees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stated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chilling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effect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materializes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fear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amongst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judges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prevents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from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speaking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up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protesting</w:t>
      </w:r>
      <w:r>
        <w:rPr>
          <w:spacing w:val="44"/>
          <w:sz w:val="22"/>
          <w:vertAlign w:val="baseline"/>
        </w:rPr>
        <w:t> </w:t>
      </w:r>
      <w:r>
        <w:rPr>
          <w:sz w:val="22"/>
          <w:vertAlign w:val="baseline"/>
        </w:rPr>
        <w:t>administrative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decisions and pieces of legislation affecting the judiciary. Judges said that they are afraid 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potential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threats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disciplinary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proceedings,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disadvantageous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case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allocation,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bad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evaluation results, financial consequences, consequences related to family members, 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repercussions on professional training and development. A good illustration of the chilling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effect is that sometimes judges do not even know what they are afraid of: they are fearing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 abstract potential future consequence, or they are fearing the unknown. Yet, this indirect</w:t>
      </w:r>
      <w:r>
        <w:rPr>
          <w:spacing w:val="-42"/>
          <w:sz w:val="22"/>
          <w:vertAlign w:val="baseline"/>
        </w:rPr>
        <w:t> </w:t>
      </w:r>
      <w:r>
        <w:rPr>
          <w:sz w:val="22"/>
          <w:vertAlign w:val="baseline"/>
        </w:rPr>
        <w:t>and subtle consequence of the chilling effect may influence their thinking and decision-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making.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Another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example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exerting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chilling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effect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during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2018–2019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“constitutional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crisis”, the former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NJO President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 court leaders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initiated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disciplinary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proceedings against NJC members,</w:t>
      </w:r>
      <w:r>
        <w:rPr>
          <w:sz w:val="22"/>
          <w:vertAlign w:val="superscript"/>
        </w:rPr>
        <w:t>72</w:t>
      </w:r>
      <w:r>
        <w:rPr>
          <w:sz w:val="22"/>
          <w:vertAlign w:val="baseline"/>
        </w:rPr>
        <w:t> and although disciplinary proceedings are not public,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NJO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President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informed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judges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court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leaders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about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these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proceedings.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Although Amnesty International has observed different opinions relating to the chilling</w:t>
      </w:r>
      <w:r>
        <w:rPr>
          <w:spacing w:val="1"/>
          <w:sz w:val="22"/>
        </w:rPr>
        <w:t> </w:t>
      </w:r>
      <w:r>
        <w:rPr>
          <w:sz w:val="22"/>
        </w:rPr>
        <w:t>effect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1"/>
          <w:sz w:val="22"/>
        </w:rPr>
        <w:t> </w:t>
      </w:r>
      <w:r>
        <w:rPr>
          <w:sz w:val="22"/>
        </w:rPr>
        <w:t>NJO</w:t>
      </w:r>
      <w:r>
        <w:rPr>
          <w:spacing w:val="1"/>
          <w:sz w:val="22"/>
        </w:rPr>
        <w:t> </w:t>
      </w:r>
      <w:r>
        <w:rPr>
          <w:sz w:val="22"/>
        </w:rPr>
        <w:t>President,</w:t>
      </w:r>
      <w:r>
        <w:rPr>
          <w:spacing w:val="1"/>
          <w:sz w:val="22"/>
        </w:rPr>
        <w:t> </w:t>
      </w: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clear</w:t>
      </w:r>
      <w:r>
        <w:rPr>
          <w:spacing w:val="1"/>
          <w:sz w:val="22"/>
        </w:rPr>
        <w:t> </w:t>
      </w:r>
      <w:r>
        <w:rPr>
          <w:sz w:val="22"/>
        </w:rPr>
        <w:t>pattern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judges’</w:t>
      </w:r>
      <w:r>
        <w:rPr>
          <w:spacing w:val="1"/>
          <w:sz w:val="22"/>
        </w:rPr>
        <w:t> </w:t>
      </w:r>
      <w:r>
        <w:rPr>
          <w:sz w:val="22"/>
        </w:rPr>
        <w:t>freedom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expression continues to be restricted and that the new NJO President thinks that judges</w:t>
      </w:r>
      <w:r>
        <w:rPr>
          <w:spacing w:val="1"/>
          <w:sz w:val="22"/>
        </w:rPr>
        <w:t> </w:t>
      </w:r>
      <w:r>
        <w:rPr>
          <w:sz w:val="22"/>
        </w:rPr>
        <w:t>should only express their opinion through their judgments.</w:t>
      </w:r>
      <w:r>
        <w:rPr>
          <w:sz w:val="22"/>
          <w:vertAlign w:val="superscript"/>
        </w:rPr>
        <w:t>73</w:t>
      </w:r>
      <w:r>
        <w:rPr>
          <w:sz w:val="22"/>
          <w:vertAlign w:val="baseline"/>
        </w:rPr>
        <w:t> As another example of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chilling effect resulting from remarks coming from the top of the judiciary, at a February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2021 NJC meeting, the Chief Justice attacked an NJC member over an article about case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allocation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concerns,</w:t>
      </w:r>
      <w:r>
        <w:rPr>
          <w:sz w:val="22"/>
          <w:vertAlign w:val="superscript"/>
        </w:rPr>
        <w:t>74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claiming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publishing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article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result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“political”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consequences by potentially appearing in the European Commission’s 2021 Rule of Law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Report.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In the case of </w:t>
      </w:r>
      <w:r>
        <w:rPr>
          <w:i/>
          <w:sz w:val="22"/>
        </w:rPr>
        <w:t>Baka v. Hungary</w:t>
      </w:r>
      <w:r>
        <w:rPr>
          <w:sz w:val="22"/>
          <w:vertAlign w:val="superscript"/>
        </w:rPr>
        <w:t>75</w:t>
      </w:r>
      <w:r>
        <w:rPr>
          <w:sz w:val="22"/>
          <w:vertAlign w:val="baseline"/>
        </w:rPr>
        <w:t> the Committee of Ministers of the Council of Europe (CoE)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established that the ECtHR judgment in question is still not executed and noted “with grave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concern the reports suggesting that the ‘chilling effect’ of the violation found by the Court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under Article 10 and affecting the freedom of expression of judges and court presidents 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general has not only not been addressed but rather aggravated”.</w:t>
      </w:r>
      <w:r>
        <w:rPr>
          <w:sz w:val="22"/>
          <w:vertAlign w:val="superscript"/>
        </w:rPr>
        <w:t>76</w:t>
      </w:r>
      <w:r>
        <w:rPr>
          <w:sz w:val="22"/>
          <w:vertAlign w:val="baseline"/>
        </w:rPr>
        <w:t> NGOs warned that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Government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had failed to ensure that judges can freely express their professional</w:t>
      </w:r>
      <w:r>
        <w:rPr>
          <w:spacing w:val="44"/>
          <w:sz w:val="22"/>
          <w:vertAlign w:val="baseline"/>
        </w:rPr>
        <w:t> </w:t>
      </w:r>
      <w:r>
        <w:rPr>
          <w:sz w:val="22"/>
          <w:vertAlign w:val="baseline"/>
        </w:rPr>
        <w:t>opinion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independence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judiciary,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without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having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fear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detrimental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consequences.</w:t>
      </w:r>
    </w:p>
    <w:p>
      <w:pPr>
        <w:pStyle w:val="BodyText"/>
      </w:pPr>
    </w:p>
    <w:p>
      <w:pPr>
        <w:spacing w:before="0"/>
        <w:ind w:left="840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Recommendations: </w:t>
      </w:r>
    </w:p>
    <w:p>
      <w:pPr>
        <w:pStyle w:val="BodyText"/>
        <w:spacing w:before="10"/>
        <w:rPr>
          <w:i/>
          <w:sz w:val="27"/>
        </w:rPr>
      </w:pPr>
      <w:r>
        <w:rPr/>
        <w:pict>
          <v:rect style="position:absolute;margin-left:72pt;margin-top:18.929504pt;width:145pt;height:.6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619" w:firstLine="0"/>
        <w:jc w:val="left"/>
        <w:rPr>
          <w:sz w:val="18"/>
        </w:rPr>
      </w:pPr>
      <w:r>
        <w:rPr>
          <w:sz w:val="18"/>
          <w:vertAlign w:val="superscript"/>
        </w:rPr>
        <w:t>70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Amnesty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International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Hungary,</w:t>
      </w:r>
      <w:r>
        <w:rPr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Fearing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Unknown,</w:t>
      </w:r>
      <w:r>
        <w:rPr>
          <w:i/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2020,</w:t>
      </w:r>
      <w:r>
        <w:rPr>
          <w:spacing w:val="-33"/>
          <w:sz w:val="18"/>
          <w:vertAlign w:val="baseline"/>
        </w:rPr>
        <w:t> </w:t>
      </w:r>
      <w:hyperlink r:id="rId51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https://www.amnesty.org/en/documents/eur27/2051/2020/en/</w:t>
        </w:r>
      </w:hyperlink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71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learn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more,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Section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3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Amnesty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International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Hungary’s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Fearing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Unknown</w:t>
      </w:r>
      <w:r>
        <w:rPr>
          <w:i/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report,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2020,</w:t>
      </w:r>
      <w:r>
        <w:rPr>
          <w:spacing w:val="1"/>
          <w:sz w:val="18"/>
          <w:vertAlign w:val="baseline"/>
        </w:rPr>
        <w:t> </w:t>
      </w:r>
      <w:hyperlink r:id="rId51">
        <w:r>
          <w:rPr>
            <w:color w:val="0000FF"/>
            <w:sz w:val="18"/>
            <w:u w:val="single" w:color="0000FF"/>
            <w:vertAlign w:val="baseline"/>
          </w:rPr>
          <w:t>https://www.amnesty.org/en/documents/eur27/2051/2020/en/</w:t>
        </w:r>
      </w:hyperlink>
      <w:r>
        <w:rPr>
          <w:color w:val="0000FF"/>
          <w:sz w:val="18"/>
          <w:vertAlign w:val="baseline"/>
        </w:rPr>
        <w:t>.</w:t>
      </w:r>
    </w:p>
    <w:p>
      <w:pPr>
        <w:spacing w:before="0"/>
        <w:ind w:left="119" w:right="2814" w:firstLine="0"/>
        <w:jc w:val="left"/>
        <w:rPr>
          <w:sz w:val="18"/>
        </w:rPr>
      </w:pPr>
      <w:r>
        <w:rPr>
          <w:sz w:val="18"/>
          <w:vertAlign w:val="superscript"/>
        </w:rPr>
        <w:t>72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Comments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relation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GRECO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report,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published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by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NJC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August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2019,</w:t>
      </w:r>
      <w:r>
        <w:rPr>
          <w:spacing w:val="1"/>
          <w:sz w:val="18"/>
          <w:vertAlign w:val="baseline"/>
        </w:rPr>
        <w:t> </w:t>
      </w:r>
      <w:hyperlink r:id="rId52">
        <w:r>
          <w:rPr>
            <w:color w:val="0000FF"/>
            <w:sz w:val="18"/>
            <w:u w:val="single" w:color="0000FF"/>
            <w:vertAlign w:val="baseline"/>
          </w:rPr>
          <w:t>https://orszagosbiroitanacs.hu/eszrevetelek-a-greco-jelentesek-kapcsan/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73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NJC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minutes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5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February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2020,</w:t>
      </w:r>
      <w:r>
        <w:rPr>
          <w:spacing w:val="-7"/>
          <w:sz w:val="18"/>
          <w:vertAlign w:val="baseline"/>
        </w:rPr>
        <w:t> </w:t>
      </w:r>
      <w:hyperlink r:id="rId53">
        <w:r>
          <w:rPr>
            <w:color w:val="0000FF"/>
            <w:sz w:val="18"/>
            <w:u w:val="single" w:color="0000FF"/>
            <w:vertAlign w:val="baseline"/>
          </w:rPr>
          <w:t>https://orszagosbiroitanacs.hu/2020-02-05/</w:t>
        </w:r>
      </w:hyperlink>
      <w:r>
        <w:rPr>
          <w:sz w:val="18"/>
          <w:vertAlign w:val="baseline"/>
        </w:rPr>
        <w:t>,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13–14.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74</w:t>
      </w:r>
      <w:r>
        <w:rPr>
          <w:sz w:val="18"/>
          <w:vertAlign w:val="baseline"/>
        </w:rPr>
        <w:t> </w:t>
      </w:r>
      <w:hyperlink r:id="rId54">
        <w:r>
          <w:rPr>
            <w:color w:val="0000FF"/>
            <w:spacing w:val="-1"/>
            <w:sz w:val="18"/>
            <w:u w:val="single" w:color="0000FF"/>
            <w:vertAlign w:val="baseline"/>
          </w:rPr>
          <w:t>https://verfassungsblog.de/a-game-hacked-by-the-dealer/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75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Application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no.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20261/12,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Judgment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27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May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2014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76</w:t>
      </w:r>
      <w:r>
        <w:rPr>
          <w:spacing w:val="-7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CM/Del/Dec(2019)1355/H46-11,</w:t>
      </w:r>
      <w:r>
        <w:rPr>
          <w:spacing w:val="-6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25</w:t>
      </w:r>
      <w:r>
        <w:rPr>
          <w:spacing w:val="-7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September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2019,</w:t>
      </w:r>
      <w:r>
        <w:rPr>
          <w:spacing w:val="-7"/>
          <w:sz w:val="18"/>
          <w:vertAlign w:val="baseline"/>
        </w:rPr>
        <w:t> </w:t>
      </w:r>
      <w:hyperlink r:id="rId55">
        <w:r>
          <w:rPr>
            <w:color w:val="0000FF"/>
            <w:sz w:val="18"/>
            <w:u w:val="single" w:color="0000FF"/>
            <w:vertAlign w:val="baseline"/>
          </w:rPr>
          <w:t>http://hudoc.exec.coe.int/eng?i=004-10859</w:t>
        </w:r>
      </w:hyperlink>
    </w:p>
    <w:p>
      <w:pPr>
        <w:spacing w:after="0"/>
        <w:jc w:val="left"/>
        <w:rPr>
          <w:sz w:val="18"/>
        </w:rPr>
        <w:sectPr>
          <w:pgSz w:w="11910" w:h="16840"/>
          <w:pgMar w:header="0" w:footer="743" w:top="1400" w:bottom="940" w:left="1320" w:right="132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6" w:after="0"/>
        <w:ind w:left="840" w:right="118" w:hanging="720"/>
        <w:jc w:val="both"/>
        <w:rPr>
          <w:i/>
          <w:sz w:val="22"/>
        </w:rPr>
      </w:pPr>
      <w:r>
        <w:rPr>
          <w:i/>
          <w:sz w:val="22"/>
        </w:rPr>
        <w:t>Ensure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judges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allowed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freely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express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views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rule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law,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judicial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independence, protection of human rights, and that representing the interests of the judiciary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does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constitute 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disciplinary offence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breach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judges’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ethics.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8" w:hanging="720"/>
        <w:jc w:val="both"/>
        <w:rPr>
          <w:i/>
          <w:sz w:val="22"/>
        </w:rPr>
      </w:pPr>
      <w:r>
        <w:rPr>
          <w:i/>
          <w:sz w:val="22"/>
        </w:rPr>
        <w:t>Disciplinary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proceedings,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extraordinary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evaluation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procedures,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examination</w:t>
      </w:r>
      <w:r>
        <w:rPr>
          <w:i/>
          <w:spacing w:val="45"/>
          <w:sz w:val="22"/>
        </w:rPr>
        <w:t> </w:t>
      </w:r>
      <w:r>
        <w:rPr>
          <w:i/>
          <w:sz w:val="22"/>
        </w:rPr>
        <w:t>procedures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relating to incompetence shall only be initiated against an NJC member upon the NJC’s prior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consent.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Heading2"/>
        <w:numPr>
          <w:ilvl w:val="0"/>
          <w:numId w:val="3"/>
        </w:numPr>
        <w:tabs>
          <w:tab w:pos="2246" w:val="left" w:leader="none"/>
          <w:tab w:pos="2247" w:val="left" w:leader="none"/>
        </w:tabs>
        <w:spacing w:line="240" w:lineRule="auto" w:before="0" w:after="0"/>
        <w:ind w:left="2247" w:right="0" w:hanging="532"/>
        <w:jc w:val="left"/>
      </w:pPr>
      <w:r>
        <w:rPr/>
        <w:t>Respect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execution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judgments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There have been instances in the past years where state bodies resisted the execution of</w:t>
      </w:r>
      <w:r>
        <w:rPr>
          <w:spacing w:val="1"/>
          <w:sz w:val="22"/>
        </w:rPr>
        <w:t> </w:t>
      </w:r>
      <w:r>
        <w:rPr>
          <w:sz w:val="22"/>
        </w:rPr>
        <w:t>ordinary</w:t>
      </w:r>
      <w:r>
        <w:rPr>
          <w:spacing w:val="-1"/>
          <w:sz w:val="22"/>
        </w:rPr>
        <w:t> </w:t>
      </w:r>
      <w:r>
        <w:rPr>
          <w:sz w:val="22"/>
        </w:rPr>
        <w:t>court decisions.</w:t>
      </w:r>
      <w:r>
        <w:rPr>
          <w:sz w:val="22"/>
          <w:vertAlign w:val="superscript"/>
        </w:rPr>
        <w:t>77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An example of the governing majority’s disrespect for courts is their reaction to a judgment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education</w:t>
      </w:r>
      <w:r>
        <w:rPr>
          <w:spacing w:val="1"/>
          <w:sz w:val="22"/>
        </w:rPr>
        <w:t> </w:t>
      </w:r>
      <w:r>
        <w:rPr>
          <w:sz w:val="22"/>
        </w:rPr>
        <w:t>segregation</w:t>
      </w:r>
      <w:r>
        <w:rPr>
          <w:spacing w:val="1"/>
          <w:sz w:val="22"/>
        </w:rPr>
        <w:t> </w:t>
      </w:r>
      <w:r>
        <w:rPr>
          <w:sz w:val="22"/>
        </w:rPr>
        <w:t>case,</w:t>
      </w:r>
      <w:r>
        <w:rPr>
          <w:spacing w:val="1"/>
          <w:sz w:val="22"/>
        </w:rPr>
        <w:t> </w:t>
      </w:r>
      <w:r>
        <w:rPr>
          <w:sz w:val="22"/>
        </w:rPr>
        <w:t>whereby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municipality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1"/>
          <w:sz w:val="22"/>
        </w:rPr>
        <w:t> </w:t>
      </w:r>
      <w:r>
        <w:rPr>
          <w:sz w:val="22"/>
        </w:rPr>
        <w:t>institution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1"/>
          <w:sz w:val="22"/>
        </w:rPr>
        <w:t> </w:t>
      </w:r>
      <w:r>
        <w:rPr>
          <w:sz w:val="22"/>
        </w:rPr>
        <w:t>obliged to pay compensation to segregated Roma pupils: as a response, the Parliament</w:t>
      </w:r>
      <w:r>
        <w:rPr>
          <w:spacing w:val="1"/>
          <w:sz w:val="22"/>
        </w:rPr>
        <w:t> </w:t>
      </w:r>
      <w:r>
        <w:rPr>
          <w:sz w:val="22"/>
        </w:rPr>
        <w:t>adopted a law that prevents courts from granting pecuniary compensation in similar cases.</w:t>
      </w:r>
      <w:r>
        <w:rPr>
          <w:sz w:val="22"/>
          <w:vertAlign w:val="superscript"/>
        </w:rPr>
        <w:t>78</w:t>
      </w:r>
      <w:r>
        <w:rPr>
          <w:spacing w:val="-43"/>
          <w:sz w:val="22"/>
          <w:vertAlign w:val="baseline"/>
        </w:rPr>
        <w:t> </w:t>
      </w:r>
      <w:r>
        <w:rPr>
          <w:sz w:val="22"/>
          <w:vertAlign w:val="baseline"/>
        </w:rPr>
        <w:t>This amendment amounts to indirect discrimination based on ethnicity, and violates EU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law.</w:t>
      </w:r>
      <w:r>
        <w:rPr>
          <w:sz w:val="22"/>
          <w:vertAlign w:val="superscript"/>
        </w:rPr>
        <w:t>79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Hungary’s record on the implementation of ECtHR judgments continues to be very poor. 54</w:t>
      </w:r>
      <w:r>
        <w:rPr>
          <w:spacing w:val="1"/>
          <w:sz w:val="22"/>
        </w:rPr>
        <w:t> </w:t>
      </w:r>
      <w:r>
        <w:rPr>
          <w:sz w:val="22"/>
        </w:rPr>
        <w:t>leading cases (81% of the leading cases from the last 10 years) are still pending execution.</w:t>
      </w:r>
      <w:r>
        <w:rPr>
          <w:sz w:val="22"/>
          <w:vertAlign w:val="superscript"/>
        </w:rPr>
        <w:t>80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Non-executed judgments indicate systemic or structural problems concerning e.g. freedom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expression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judges,</w:t>
      </w:r>
      <w:r>
        <w:rPr>
          <w:sz w:val="22"/>
          <w:vertAlign w:val="superscript"/>
        </w:rPr>
        <w:t>81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excessive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length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procedures,</w:t>
      </w:r>
      <w:r>
        <w:rPr>
          <w:sz w:val="22"/>
          <w:vertAlign w:val="superscript"/>
        </w:rPr>
        <w:t>82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ill-treatment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official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persons,</w:t>
      </w:r>
      <w:r>
        <w:rPr>
          <w:sz w:val="22"/>
          <w:vertAlign w:val="superscript"/>
        </w:rPr>
        <w:t>83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discrimination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segregation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Roma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children,</w:t>
      </w:r>
      <w:r>
        <w:rPr>
          <w:sz w:val="22"/>
          <w:vertAlign w:val="superscript"/>
        </w:rPr>
        <w:t>84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unchecked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state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surveillance,</w:t>
      </w:r>
      <w:r>
        <w:rPr>
          <w:sz w:val="22"/>
          <w:vertAlign w:val="superscript"/>
        </w:rPr>
        <w:t>85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and freedom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 religion.</w:t>
      </w:r>
      <w:r>
        <w:rPr>
          <w:sz w:val="22"/>
          <w:vertAlign w:val="superscript"/>
        </w:rPr>
        <w:t>86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0" w:after="0"/>
        <w:ind w:left="840" w:right="0" w:hanging="721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2020,</w:t>
      </w:r>
      <w:r>
        <w:rPr>
          <w:spacing w:val="-4"/>
          <w:sz w:val="22"/>
        </w:rPr>
        <w:t> </w:t>
      </w:r>
      <w:r>
        <w:rPr>
          <w:sz w:val="22"/>
        </w:rPr>
        <w:t>severe</w:t>
      </w:r>
      <w:r>
        <w:rPr>
          <w:spacing w:val="-4"/>
          <w:sz w:val="22"/>
        </w:rPr>
        <w:t> </w:t>
      </w:r>
      <w:r>
        <w:rPr>
          <w:sz w:val="22"/>
        </w:rPr>
        <w:t>problems</w:t>
      </w:r>
      <w:r>
        <w:rPr>
          <w:spacing w:val="-3"/>
          <w:sz w:val="22"/>
        </w:rPr>
        <w:t> </w:t>
      </w:r>
      <w:r>
        <w:rPr>
          <w:sz w:val="22"/>
        </w:rPr>
        <w:t>emerged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execution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judgments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CJEU: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(i) The Parliament has not abolished to date the law</w:t>
      </w:r>
      <w:r>
        <w:rPr>
          <w:sz w:val="22"/>
          <w:vertAlign w:val="superscript"/>
        </w:rPr>
        <w:t>87</w:t>
      </w:r>
      <w:r>
        <w:rPr>
          <w:sz w:val="22"/>
          <w:vertAlign w:val="baseline"/>
        </w:rPr>
        <w:t> stigmatizing NGOs receiving funding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from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abroad,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even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though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CJEU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found</w:t>
      </w:r>
      <w:r>
        <w:rPr>
          <w:sz w:val="22"/>
          <w:vertAlign w:val="superscript"/>
        </w:rPr>
        <w:t>88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June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2020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violates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EU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law.</w:t>
      </w:r>
      <w:r>
        <w:rPr>
          <w:sz w:val="22"/>
          <w:vertAlign w:val="superscript"/>
        </w:rPr>
        <w:t>89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Thus,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5"/>
        </w:rPr>
      </w:pPr>
      <w:r>
        <w:rPr/>
        <w:pict>
          <v:rect style="position:absolute;margin-left:72pt;margin-top:17.80884pt;width:145pt;height:.6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1064" w:firstLine="0"/>
        <w:jc w:val="left"/>
        <w:rPr>
          <w:sz w:val="18"/>
        </w:rPr>
      </w:pPr>
      <w:r>
        <w:rPr>
          <w:sz w:val="18"/>
          <w:vertAlign w:val="superscript"/>
        </w:rPr>
        <w:t>77</w:t>
      </w:r>
      <w:r>
        <w:rPr>
          <w:sz w:val="18"/>
          <w:vertAlign w:val="baseline"/>
        </w:rPr>
        <w:t> See: </w:t>
      </w:r>
      <w:r>
        <w:rPr>
          <w:i/>
          <w:sz w:val="18"/>
          <w:vertAlign w:val="baseline"/>
        </w:rPr>
        <w:t>Contributions of Hungarian NGOs to the European Commission’s Rule of Law Report</w:t>
      </w:r>
      <w:r>
        <w:rPr>
          <w:sz w:val="18"/>
          <w:vertAlign w:val="baseline"/>
        </w:rPr>
        <w:t>, May 2020,</w:t>
      </w:r>
      <w:r>
        <w:rPr>
          <w:spacing w:val="1"/>
          <w:sz w:val="18"/>
          <w:vertAlign w:val="baseline"/>
        </w:rPr>
        <w:t> </w:t>
      </w:r>
      <w:hyperlink r:id="rId26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https://www.helsinki.hu/wp-content/uploads/HUN_NGO_contribution_EC_RoL_Report_2020.pdf</w:t>
        </w:r>
      </w:hyperlink>
      <w:r>
        <w:rPr>
          <w:spacing w:val="-1"/>
          <w:sz w:val="18"/>
          <w:vertAlign w:val="baseline"/>
        </w:rPr>
        <w:t>,</w:t>
      </w:r>
      <w:r>
        <w:rPr>
          <w:sz w:val="18"/>
          <w:vertAlign w:val="baseline"/>
        </w:rPr>
        <w:t> pp. 20–21.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z w:val="18"/>
          <w:vertAlign w:val="superscript"/>
        </w:rPr>
        <w:t>78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CXC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2011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Public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Education,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Article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59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(4)</w:t>
      </w:r>
    </w:p>
    <w:p>
      <w:pPr>
        <w:spacing w:before="0"/>
        <w:ind w:left="119" w:right="489" w:firstLine="0"/>
        <w:jc w:val="left"/>
        <w:rPr>
          <w:sz w:val="18"/>
        </w:rPr>
      </w:pPr>
      <w:r>
        <w:rPr>
          <w:sz w:val="18"/>
          <w:vertAlign w:val="superscript"/>
        </w:rPr>
        <w:t>79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e.g.: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Flash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report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–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Draft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Bill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on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mandatory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in-kind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compensation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for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segregation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in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education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submitted</w:t>
      </w:r>
      <w:r>
        <w:rPr>
          <w:sz w:val="18"/>
          <w:vertAlign w:val="baseline"/>
        </w:rPr>
        <w:t>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5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August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2020, </w:t>
      </w:r>
      <w:hyperlink r:id="rId56">
        <w:r>
          <w:rPr>
            <w:color w:val="0000FF"/>
            <w:sz w:val="18"/>
            <w:u w:val="single" w:color="0000FF"/>
            <w:vertAlign w:val="baseline"/>
          </w:rPr>
          <w:t>https://www.equalitylaw.eu/downloads/5197-hungary-draft-bill-on-mandatory-in-kind-compensation-for-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56">
        <w:r>
          <w:rPr>
            <w:color w:val="0000FF"/>
            <w:sz w:val="18"/>
            <w:u w:val="single" w:color="0000FF"/>
            <w:vertAlign w:val="baseline"/>
          </w:rPr>
          <w:t>segregation-in-education-submitted-97-kb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80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Source:</w:t>
      </w:r>
      <w:r>
        <w:rPr>
          <w:sz w:val="18"/>
          <w:vertAlign w:val="baseline"/>
        </w:rPr>
        <w:t> </w:t>
      </w:r>
      <w:hyperlink r:id="rId57">
        <w:r>
          <w:rPr>
            <w:spacing w:val="-1"/>
            <w:sz w:val="18"/>
            <w:vertAlign w:val="baseline"/>
          </w:rPr>
          <w:t>European</w:t>
        </w:r>
        <w:r>
          <w:rPr>
            <w:spacing w:val="1"/>
            <w:sz w:val="18"/>
            <w:vertAlign w:val="baseline"/>
          </w:rPr>
          <w:t> </w:t>
        </w:r>
        <w:r>
          <w:rPr>
            <w:spacing w:val="-1"/>
            <w:sz w:val="18"/>
            <w:vertAlign w:val="baseline"/>
          </w:rPr>
          <w:t>Implementation</w:t>
        </w:r>
        <w:r>
          <w:rPr>
            <w:spacing w:val="2"/>
            <w:sz w:val="18"/>
            <w:vertAlign w:val="baseline"/>
          </w:rPr>
          <w:t> </w:t>
        </w:r>
        <w:r>
          <w:rPr>
            <w:spacing w:val="-1"/>
            <w:sz w:val="18"/>
            <w:vertAlign w:val="baseline"/>
          </w:rPr>
          <w:t>Network,</w:t>
        </w:r>
        <w:r>
          <w:rPr>
            <w:sz w:val="18"/>
            <w:vertAlign w:val="baseline"/>
          </w:rPr>
          <w:t> </w:t>
        </w:r>
      </w:hyperlink>
      <w:hyperlink r:id="rId58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https://www.einnetwork.org/hungary-echr</w:t>
        </w:r>
      </w:hyperlink>
      <w:r>
        <w:rPr>
          <w:spacing w:val="-1"/>
          <w:sz w:val="18"/>
          <w:vertAlign w:val="baseline"/>
        </w:rPr>
        <w:t>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81</w:t>
      </w:r>
      <w:r>
        <w:rPr>
          <w:spacing w:val="-14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Baka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v.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Hungary</w:t>
      </w:r>
      <w:r>
        <w:rPr>
          <w:i/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(Application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no.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20261/12,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Judgment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23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June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2016),</w:t>
      </w:r>
      <w:r>
        <w:rPr>
          <w:sz w:val="18"/>
          <w:vertAlign w:val="baseline"/>
        </w:rPr>
        <w:t> </w:t>
      </w:r>
      <w:hyperlink r:id="rId55">
        <w:r>
          <w:rPr>
            <w:color w:val="0000FF"/>
            <w:spacing w:val="-1"/>
            <w:sz w:val="18"/>
            <w:u w:val="single" w:color="0000FF"/>
            <w:vertAlign w:val="baseline"/>
          </w:rPr>
          <w:t>http://hudoc.exec.coe.int/eng?i=004-10859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82</w:t>
      </w:r>
      <w:r>
        <w:rPr>
          <w:spacing w:val="-14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Gazsó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v.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Hungary</w:t>
      </w:r>
      <w:r>
        <w:rPr>
          <w:i/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(Application</w:t>
      </w:r>
      <w:r>
        <w:rPr>
          <w:spacing w:val="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no.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48322/12,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Judgment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16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July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2015),</w:t>
      </w:r>
      <w:r>
        <w:rPr>
          <w:spacing w:val="1"/>
          <w:sz w:val="18"/>
          <w:vertAlign w:val="baseline"/>
        </w:rPr>
        <w:t> </w:t>
      </w:r>
      <w:hyperlink r:id="rId59">
        <w:r>
          <w:rPr>
            <w:color w:val="0000FF"/>
            <w:spacing w:val="-1"/>
            <w:sz w:val="18"/>
            <w:u w:val="single" w:color="0000FF"/>
            <w:vertAlign w:val="baseline"/>
          </w:rPr>
          <w:t>http://hudoc.exec.coe.int/eng?i=004-10875</w:t>
        </w:r>
      </w:hyperlink>
    </w:p>
    <w:p>
      <w:pPr>
        <w:spacing w:before="0"/>
        <w:ind w:left="120" w:right="348" w:firstLine="0"/>
        <w:jc w:val="left"/>
        <w:rPr>
          <w:sz w:val="18"/>
        </w:rPr>
      </w:pPr>
      <w:r>
        <w:rPr>
          <w:sz w:val="18"/>
          <w:vertAlign w:val="superscript"/>
        </w:rPr>
        <w:t>83</w:t>
      </w:r>
      <w:r>
        <w:rPr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Gubacsi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v.</w:t>
      </w:r>
      <w:r>
        <w:rPr>
          <w:i/>
          <w:spacing w:val="-7"/>
          <w:sz w:val="18"/>
          <w:vertAlign w:val="baseline"/>
        </w:rPr>
        <w:t> </w:t>
      </w:r>
      <w:r>
        <w:rPr>
          <w:i/>
          <w:sz w:val="18"/>
          <w:vertAlign w:val="baseline"/>
        </w:rPr>
        <w:t>Hungary</w:t>
      </w:r>
      <w:r>
        <w:rPr>
          <w:i/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(Application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no.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44686/07,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Judgment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28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June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2011),</w:t>
      </w:r>
      <w:r>
        <w:rPr>
          <w:spacing w:val="-7"/>
          <w:sz w:val="18"/>
          <w:vertAlign w:val="baseline"/>
        </w:rPr>
        <w:t> </w:t>
      </w:r>
      <w:hyperlink r:id="rId60">
        <w:r>
          <w:rPr>
            <w:color w:val="0000FF"/>
            <w:sz w:val="18"/>
            <w:u w:val="single" w:color="0000FF"/>
            <w:vertAlign w:val="baseline"/>
          </w:rPr>
          <w:t>http://hudoc.exec.coe.int/eng?i=004-10515</w:t>
        </w:r>
      </w:hyperlink>
      <w:r>
        <w:rPr>
          <w:color w:val="0000FF"/>
          <w:spacing w:val="1"/>
          <w:sz w:val="18"/>
          <w:vertAlign w:val="baseline"/>
        </w:rPr>
        <w:t> </w:t>
      </w:r>
      <w:r>
        <w:rPr>
          <w:sz w:val="18"/>
          <w:vertAlign w:val="superscript"/>
        </w:rPr>
        <w:t>84</w:t>
      </w:r>
      <w:r>
        <w:rPr>
          <w:sz w:val="18"/>
          <w:vertAlign w:val="baseline"/>
        </w:rPr>
        <w:t> </w:t>
      </w:r>
      <w:r>
        <w:rPr>
          <w:i/>
          <w:sz w:val="18"/>
          <w:vertAlign w:val="baseline"/>
        </w:rPr>
        <w:t>Horváth and Kiss v. Hungary </w:t>
      </w:r>
      <w:r>
        <w:rPr>
          <w:sz w:val="18"/>
          <w:vertAlign w:val="baseline"/>
        </w:rPr>
        <w:t>(Application no. 11146/11, Judgment of 29 January 2013),</w:t>
      </w:r>
      <w:r>
        <w:rPr>
          <w:spacing w:val="1"/>
          <w:sz w:val="18"/>
          <w:vertAlign w:val="baseline"/>
        </w:rPr>
        <w:t> </w:t>
      </w:r>
      <w:hyperlink r:id="rId61">
        <w:r>
          <w:rPr>
            <w:color w:val="0000FF"/>
            <w:sz w:val="18"/>
            <w:u w:val="single" w:color="0000FF"/>
            <w:vertAlign w:val="baseline"/>
          </w:rPr>
          <w:t>http://hudoc.exec.coe.int/eng?i=004-10905</w:t>
        </w:r>
      </w:hyperlink>
    </w:p>
    <w:p>
      <w:pPr>
        <w:spacing w:before="0"/>
        <w:ind w:left="120" w:right="2796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85</w:t>
      </w:r>
      <w:r>
        <w:rPr>
          <w:spacing w:val="-14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Szabó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and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Vissy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v.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Hungary</w:t>
      </w:r>
      <w:r>
        <w:rPr>
          <w:i/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(Application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no.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37138/14,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Judgment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12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January</w:t>
      </w:r>
      <w:r>
        <w:rPr>
          <w:sz w:val="18"/>
          <w:vertAlign w:val="baseline"/>
        </w:rPr>
        <w:t> 2016),</w:t>
      </w:r>
      <w:r>
        <w:rPr>
          <w:spacing w:val="1"/>
          <w:sz w:val="18"/>
          <w:vertAlign w:val="baseline"/>
        </w:rPr>
        <w:t> </w:t>
      </w:r>
      <w:hyperlink r:id="rId62">
        <w:r>
          <w:rPr>
            <w:color w:val="0000FF"/>
            <w:sz w:val="18"/>
            <w:u w:val="single" w:color="0000FF"/>
            <w:vertAlign w:val="baseline"/>
          </w:rPr>
          <w:t>http://hudoc.exec.coe.int/eng?i=004-10745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86</w:t>
      </w:r>
      <w:r>
        <w:rPr>
          <w:spacing w:val="-14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Magyar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Keresztény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Mennonita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Egyház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and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Others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v.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Hungary</w:t>
      </w:r>
      <w:r>
        <w:rPr>
          <w:i/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(Applications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nos.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70945/11,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23611/12,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26998/12,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41150/12,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41155/12,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41463/12,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41553/12, 54977/12 and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56581/12;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Judgment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of 8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April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2014),</w:t>
      </w:r>
    </w:p>
    <w:p>
      <w:pPr>
        <w:spacing w:before="0"/>
        <w:ind w:left="120" w:right="0" w:firstLine="0"/>
        <w:jc w:val="left"/>
        <w:rPr>
          <w:sz w:val="18"/>
        </w:rPr>
      </w:pPr>
      <w:hyperlink r:id="rId63">
        <w:r>
          <w:rPr>
            <w:color w:val="0000FF"/>
            <w:sz w:val="18"/>
            <w:u w:val="single" w:color="0000FF"/>
          </w:rPr>
          <w:t>http://hudoc.exec.coe.int/eng?i=004-10965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87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LXXVI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2017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Transparency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Organisations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Supported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from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Abroad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(Lex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NGO)</w:t>
      </w:r>
    </w:p>
    <w:p>
      <w:pPr>
        <w:spacing w:before="0"/>
        <w:ind w:left="119" w:right="199" w:firstLine="0"/>
        <w:jc w:val="left"/>
        <w:rPr>
          <w:sz w:val="18"/>
        </w:rPr>
      </w:pPr>
      <w:r>
        <w:rPr>
          <w:sz w:val="18"/>
          <w:vertAlign w:val="superscript"/>
        </w:rPr>
        <w:t>88</w:t>
      </w:r>
      <w:r>
        <w:rPr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European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Commission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v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Hungary</w:t>
      </w:r>
      <w:r>
        <w:rPr>
          <w:sz w:val="18"/>
          <w:vertAlign w:val="baseline"/>
        </w:rPr>
        <w:t>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Case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</w:t>
      </w:r>
      <w:r>
        <w:rPr>
          <w:rFonts w:ascii="Cambria Math" w:hAnsi="Cambria Math"/>
          <w:sz w:val="18"/>
          <w:vertAlign w:val="baseline"/>
        </w:rPr>
        <w:t>‑</w:t>
      </w:r>
      <w:r>
        <w:rPr>
          <w:sz w:val="18"/>
          <w:vertAlign w:val="baseline"/>
        </w:rPr>
        <w:t>78/18,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Judgment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Court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(Grand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Chamber),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18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June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2020,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ECLI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identifier: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ECLI:EU:C:2020:476</w:t>
      </w:r>
    </w:p>
    <w:p>
      <w:pPr>
        <w:spacing w:before="0"/>
        <w:ind w:left="119" w:right="980" w:firstLine="0"/>
        <w:jc w:val="left"/>
        <w:rPr>
          <w:sz w:val="18"/>
        </w:rPr>
      </w:pPr>
      <w:r>
        <w:rPr>
          <w:sz w:val="18"/>
          <w:vertAlign w:val="superscript"/>
        </w:rPr>
        <w:t>89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more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details,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Hungarian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Helsinki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Committee,</w:t>
      </w:r>
      <w:r>
        <w:rPr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Hungary: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Illiberal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Highlights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2020</w:t>
      </w:r>
      <w:r>
        <w:rPr>
          <w:sz w:val="18"/>
          <w:vertAlign w:val="baseline"/>
        </w:rPr>
        <w:t>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1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December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2020,</w:t>
      </w:r>
      <w:r>
        <w:rPr>
          <w:spacing w:val="1"/>
          <w:sz w:val="18"/>
          <w:vertAlign w:val="baseline"/>
        </w:rPr>
        <w:t> </w:t>
      </w:r>
      <w:hyperlink r:id="rId14">
        <w:r>
          <w:rPr>
            <w:color w:val="0000FF"/>
            <w:sz w:val="18"/>
            <w:u w:val="single" w:color="0000FF"/>
            <w:vertAlign w:val="baseline"/>
          </w:rPr>
          <w:t>https://www.helsinki.hu/wp-content/uploads/HHC_Illiberal_Highlights_of_2020.pdf</w:t>
        </w:r>
      </w:hyperlink>
      <w:r>
        <w:rPr>
          <w:sz w:val="18"/>
          <w:vertAlign w:val="baseline"/>
        </w:rPr>
        <w:t>,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12–13.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43" w:top="1400" w:bottom="940" w:left="1320" w:right="1320"/>
        </w:sectPr>
      </w:pPr>
    </w:p>
    <w:p>
      <w:pPr>
        <w:pStyle w:val="BodyText"/>
        <w:spacing w:before="26"/>
        <w:ind w:left="839" w:right="118"/>
        <w:jc w:val="both"/>
      </w:pPr>
      <w:r>
        <w:rPr/>
        <w:t>Lex NGO remains in effect to date. In fact, a government-established public foundation</w:t>
      </w:r>
      <w:r>
        <w:rPr>
          <w:spacing w:val="1"/>
        </w:rPr>
        <w:t> </w:t>
      </w:r>
      <w:r>
        <w:rPr/>
        <w:t>rejected an NGO’s EU grant application over non-compliance with the Lex NGO in August</w:t>
      </w:r>
      <w:r>
        <w:rPr>
          <w:spacing w:val="1"/>
        </w:rPr>
        <w:t> </w:t>
      </w:r>
      <w:r>
        <w:rPr/>
        <w:t>2020, after the judgment was handed down.</w:t>
      </w:r>
      <w:r>
        <w:rPr>
          <w:vertAlign w:val="superscript"/>
        </w:rPr>
        <w:t>90</w:t>
      </w:r>
      <w:r>
        <w:rPr>
          <w:vertAlign w:val="baseline"/>
        </w:rPr>
        <w:t> In September, signing a statement that the</w:t>
      </w:r>
      <w:r>
        <w:rPr>
          <w:spacing w:val="1"/>
          <w:vertAlign w:val="baseline"/>
        </w:rPr>
        <w:t> </w:t>
      </w:r>
      <w:r>
        <w:rPr>
          <w:vertAlign w:val="baseline"/>
        </w:rPr>
        <w:t>applicant</w:t>
      </w:r>
      <w:r>
        <w:rPr>
          <w:spacing w:val="1"/>
          <w:vertAlign w:val="baseline"/>
        </w:rPr>
        <w:t> </w:t>
      </w:r>
      <w:r>
        <w:rPr>
          <w:vertAlign w:val="baseline"/>
        </w:rPr>
        <w:t>complies</w:t>
      </w:r>
      <w:r>
        <w:rPr>
          <w:spacing w:val="1"/>
          <w:vertAlign w:val="baseline"/>
        </w:rPr>
        <w:t> </w:t>
      </w:r>
      <w:r>
        <w:rPr>
          <w:vertAlign w:val="baseline"/>
        </w:rPr>
        <w:t>with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Lex</w:t>
      </w:r>
      <w:r>
        <w:rPr>
          <w:spacing w:val="1"/>
          <w:vertAlign w:val="baseline"/>
        </w:rPr>
        <w:t> </w:t>
      </w:r>
      <w:r>
        <w:rPr>
          <w:vertAlign w:val="baseline"/>
        </w:rPr>
        <w:t>NGO</w:t>
      </w:r>
      <w:r>
        <w:rPr>
          <w:spacing w:val="1"/>
          <w:vertAlign w:val="baseline"/>
        </w:rPr>
        <w:t> </w:t>
      </w:r>
      <w:r>
        <w:rPr>
          <w:vertAlign w:val="baseline"/>
        </w:rPr>
        <w:t>became</w:t>
      </w:r>
      <w:r>
        <w:rPr>
          <w:spacing w:val="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expressly</w:t>
      </w:r>
      <w:r>
        <w:rPr>
          <w:spacing w:val="1"/>
          <w:vertAlign w:val="baseline"/>
        </w:rPr>
        <w:t> </w:t>
      </w:r>
      <w:r>
        <w:rPr>
          <w:vertAlign w:val="baseline"/>
        </w:rPr>
        <w:t>stipulated</w:t>
      </w:r>
      <w:r>
        <w:rPr>
          <w:spacing w:val="1"/>
          <w:vertAlign w:val="baseline"/>
        </w:rPr>
        <w:t> </w:t>
      </w:r>
      <w:r>
        <w:rPr>
          <w:vertAlign w:val="baseline"/>
        </w:rPr>
        <w:t>precondition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applying to the foundation, and they removed this requirement only in February 2021.</w:t>
      </w:r>
      <w:r>
        <w:rPr>
          <w:vertAlign w:val="superscript"/>
        </w:rPr>
        <w:t>91</w:t>
      </w:r>
      <w:r>
        <w:rPr>
          <w:vertAlign w:val="baseline"/>
        </w:rPr>
        <w:t> On</w:t>
      </w:r>
      <w:r>
        <w:rPr>
          <w:spacing w:val="1"/>
          <w:vertAlign w:val="baseline"/>
        </w:rPr>
        <w:t> </w:t>
      </w:r>
      <w:r>
        <w:rPr>
          <w:vertAlign w:val="baseline"/>
        </w:rPr>
        <w:t>18 February 2021, the EC announced that it was sending a letter of formal notice to Hungary</w:t>
      </w:r>
      <w:r>
        <w:rPr>
          <w:spacing w:val="-42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failing</w:t>
      </w:r>
      <w:r>
        <w:rPr>
          <w:spacing w:val="1"/>
          <w:vertAlign w:val="baseline"/>
        </w:rPr>
        <w:t> </w:t>
      </w:r>
      <w:r>
        <w:rPr>
          <w:vertAlign w:val="baseline"/>
        </w:rPr>
        <w:t>to comply with</w:t>
      </w:r>
      <w:r>
        <w:rPr>
          <w:spacing w:val="-1"/>
          <w:vertAlign w:val="baseline"/>
        </w:rPr>
        <w:t> </w:t>
      </w:r>
      <w:r>
        <w:rPr>
          <w:vertAlign w:val="baseline"/>
        </w:rPr>
        <w:t>the CJEU’s ruling.</w:t>
      </w:r>
      <w:r>
        <w:rPr>
          <w:vertAlign w:val="superscript"/>
        </w:rPr>
        <w:t>92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(ii) As a reaction to a CJEU judgment in May 2020 that condemned Hungary for the unlawful</w:t>
      </w:r>
      <w:r>
        <w:rPr>
          <w:spacing w:val="-42"/>
          <w:sz w:val="22"/>
        </w:rPr>
        <w:t> </w:t>
      </w:r>
      <w:r>
        <w:rPr>
          <w:sz w:val="22"/>
        </w:rPr>
        <w:t>detention of asylum-seekers in transit zones, Hungary introduced a system in lieu of the</w:t>
      </w:r>
      <w:r>
        <w:rPr>
          <w:spacing w:val="1"/>
          <w:sz w:val="22"/>
        </w:rPr>
        <w:t> </w:t>
      </w:r>
      <w:r>
        <w:rPr>
          <w:sz w:val="22"/>
        </w:rPr>
        <w:t>transit zones, a system that is out of the scope and therefore lacks the protection of the</w:t>
      </w:r>
      <w:r>
        <w:rPr>
          <w:spacing w:val="1"/>
          <w:sz w:val="22"/>
        </w:rPr>
        <w:t> </w:t>
      </w:r>
      <w:r>
        <w:rPr>
          <w:sz w:val="22"/>
        </w:rPr>
        <w:t>Common European Asylum System. The new rules foresee an arbitrary detention system</w:t>
      </w:r>
      <w:r>
        <w:rPr>
          <w:spacing w:val="1"/>
          <w:sz w:val="22"/>
        </w:rPr>
        <w:t> </w:t>
      </w:r>
      <w:r>
        <w:rPr>
          <w:sz w:val="22"/>
        </w:rPr>
        <w:t>similar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transit</w:t>
      </w:r>
      <w:r>
        <w:rPr>
          <w:spacing w:val="1"/>
          <w:sz w:val="22"/>
        </w:rPr>
        <w:t> </w:t>
      </w:r>
      <w:r>
        <w:rPr>
          <w:sz w:val="22"/>
        </w:rPr>
        <w:t>zone</w:t>
      </w:r>
      <w:r>
        <w:rPr>
          <w:spacing w:val="1"/>
          <w:sz w:val="22"/>
        </w:rPr>
        <w:t> </w:t>
      </w:r>
      <w:r>
        <w:rPr>
          <w:sz w:val="22"/>
        </w:rPr>
        <w:t>scheme</w:t>
      </w:r>
      <w:r>
        <w:rPr>
          <w:spacing w:val="1"/>
          <w:sz w:val="22"/>
        </w:rPr>
        <w:t> </w:t>
      </w:r>
      <w:r>
        <w:rPr>
          <w:sz w:val="22"/>
        </w:rPr>
        <w:t>albeit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4-week</w:t>
      </w:r>
      <w:r>
        <w:rPr>
          <w:spacing w:val="1"/>
          <w:sz w:val="22"/>
        </w:rPr>
        <w:t> </w:t>
      </w:r>
      <w:r>
        <w:rPr>
          <w:sz w:val="22"/>
        </w:rPr>
        <w:t>time</w:t>
      </w:r>
      <w:r>
        <w:rPr>
          <w:spacing w:val="1"/>
          <w:sz w:val="22"/>
        </w:rPr>
        <w:t> </w:t>
      </w:r>
      <w:r>
        <w:rPr>
          <w:sz w:val="22"/>
        </w:rPr>
        <w:t>limit,</w:t>
      </w:r>
      <w:r>
        <w:rPr>
          <w:spacing w:val="1"/>
          <w:sz w:val="22"/>
        </w:rPr>
        <w:t> </w:t>
      </w:r>
      <w:r>
        <w:rPr>
          <w:sz w:val="22"/>
        </w:rPr>
        <w:t>although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CJEU</w:t>
      </w:r>
      <w:r>
        <w:rPr>
          <w:spacing w:val="1"/>
          <w:sz w:val="22"/>
        </w:rPr>
        <w:t> </w:t>
      </w:r>
      <w:r>
        <w:rPr>
          <w:sz w:val="22"/>
        </w:rPr>
        <w:t>expressly</w:t>
      </w:r>
      <w:r>
        <w:rPr>
          <w:spacing w:val="1"/>
          <w:sz w:val="22"/>
        </w:rPr>
        <w:t> </w:t>
      </w:r>
      <w:r>
        <w:rPr>
          <w:sz w:val="22"/>
        </w:rPr>
        <w:t>concluded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automatic</w:t>
      </w:r>
      <w:r>
        <w:rPr>
          <w:spacing w:val="1"/>
          <w:sz w:val="22"/>
        </w:rPr>
        <w:t> </w:t>
      </w:r>
      <w:r>
        <w:rPr>
          <w:sz w:val="22"/>
        </w:rPr>
        <w:t>detention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asylum-seekers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violation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44"/>
          <w:sz w:val="22"/>
        </w:rPr>
        <w:t> </w:t>
      </w:r>
      <w:r>
        <w:rPr>
          <w:sz w:val="22"/>
        </w:rPr>
        <w:t>EU</w:t>
      </w:r>
      <w:r>
        <w:rPr>
          <w:spacing w:val="1"/>
          <w:sz w:val="22"/>
        </w:rPr>
        <w:t> </w:t>
      </w:r>
      <w:r>
        <w:rPr>
          <w:sz w:val="22"/>
        </w:rPr>
        <w:t>law.</w:t>
      </w:r>
      <w:r>
        <w:rPr>
          <w:sz w:val="22"/>
          <w:vertAlign w:val="superscript"/>
        </w:rPr>
        <w:t>93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(iii) On 17 December 2020, the CJEU ruled that the Hungarian law and practice of push-</w:t>
      </w:r>
      <w:r>
        <w:rPr>
          <w:spacing w:val="1"/>
          <w:sz w:val="22"/>
        </w:rPr>
        <w:t> </w:t>
      </w:r>
      <w:r>
        <w:rPr>
          <w:sz w:val="22"/>
        </w:rPr>
        <w:t>backs violated EU law.</w:t>
      </w:r>
      <w:r>
        <w:rPr>
          <w:sz w:val="22"/>
          <w:vertAlign w:val="superscript"/>
        </w:rPr>
        <w:t>94</w:t>
      </w:r>
      <w:r>
        <w:rPr>
          <w:sz w:val="22"/>
          <w:vertAlign w:val="baseline"/>
        </w:rPr>
        <w:t> However, these collective expulsions continue to take place: up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until 1 March 2021, close to 9,500 such measures have been carried out since the CJEU’s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ruling.</w:t>
      </w:r>
      <w:r>
        <w:rPr>
          <w:sz w:val="22"/>
          <w:vertAlign w:val="superscript"/>
        </w:rPr>
        <w:t>95</w:t>
      </w:r>
      <w:r>
        <w:rPr>
          <w:sz w:val="22"/>
          <w:vertAlign w:val="baseline"/>
        </w:rPr>
        <w:t> Due to the non-compliance with the judgment, EU’s Frontex moved to suspend its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operations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in Hungary.</w:t>
      </w:r>
      <w:r>
        <w:rPr>
          <w:sz w:val="22"/>
          <w:vertAlign w:val="superscript"/>
        </w:rPr>
        <w:t>96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(iv) In October 2020, the CJEU ruled that the so-called Lex CEU, which imposed restrictions</w:t>
      </w:r>
      <w:r>
        <w:rPr>
          <w:spacing w:val="1"/>
          <w:sz w:val="22"/>
        </w:rPr>
        <w:t> </w:t>
      </w:r>
      <w:r>
        <w:rPr>
          <w:sz w:val="22"/>
        </w:rPr>
        <w:t>on foreign universities (and forced the US branch of the Central European University out of</w:t>
      </w:r>
      <w:r>
        <w:rPr>
          <w:spacing w:val="1"/>
          <w:sz w:val="22"/>
        </w:rPr>
        <w:t> </w:t>
      </w:r>
      <w:r>
        <w:rPr>
          <w:sz w:val="22"/>
        </w:rPr>
        <w:t>Hungary</w:t>
      </w:r>
      <w:r>
        <w:rPr>
          <w:sz w:val="22"/>
          <w:vertAlign w:val="superscript"/>
        </w:rPr>
        <w:t>97</w:t>
      </w:r>
      <w:r>
        <w:rPr>
          <w:sz w:val="22"/>
          <w:vertAlign w:val="baseline"/>
        </w:rPr>
        <w:t>), violated EU law.</w:t>
      </w:r>
      <w:r>
        <w:rPr>
          <w:sz w:val="22"/>
          <w:vertAlign w:val="superscript"/>
        </w:rPr>
        <w:t>98</w:t>
      </w:r>
      <w:r>
        <w:rPr>
          <w:sz w:val="22"/>
          <w:vertAlign w:val="baseline"/>
        </w:rPr>
        <w:t> However, no legislative steps have been taken to date 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comply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with the decision.</w:t>
      </w:r>
    </w:p>
    <w:p>
      <w:pPr>
        <w:pStyle w:val="BodyText"/>
      </w:pPr>
    </w:p>
    <w:p>
      <w:pPr>
        <w:spacing w:before="0"/>
        <w:ind w:left="840" w:right="0" w:firstLine="0"/>
        <w:jc w:val="both"/>
        <w:rPr>
          <w:i/>
          <w:sz w:val="22"/>
        </w:rPr>
      </w:pPr>
      <w:r>
        <w:rPr>
          <w:i/>
          <w:sz w:val="22"/>
          <w:u w:val="single"/>
        </w:rPr>
        <w:t>Recommendation: 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i/>
          <w:sz w:val="22"/>
        </w:rPr>
      </w:pPr>
      <w:r>
        <w:rPr>
          <w:i/>
          <w:sz w:val="22"/>
        </w:rPr>
        <w:t>Take the necessary legal measures to fully comply with the decisions of the ECtHR, the CJEU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ordinary courts.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7"/>
        </w:rPr>
      </w:pPr>
      <w:r>
        <w:rPr/>
        <w:pict>
          <v:rect style="position:absolute;margin-left:72pt;margin-top:12.826027pt;width:145pt;height:.6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275" w:firstLine="0"/>
        <w:jc w:val="both"/>
        <w:rPr>
          <w:sz w:val="18"/>
        </w:rPr>
      </w:pPr>
      <w:r>
        <w:rPr>
          <w:spacing w:val="-1"/>
          <w:sz w:val="18"/>
          <w:vertAlign w:val="superscript"/>
        </w:rPr>
        <w:t>90</w:t>
      </w:r>
      <w:r>
        <w:rPr>
          <w:spacing w:val="-1"/>
          <w:sz w:val="18"/>
          <w:vertAlign w:val="baseline"/>
        </w:rPr>
        <w:t> See e.g.: </w:t>
      </w:r>
      <w:hyperlink r:id="rId64">
        <w:r>
          <w:rPr>
            <w:color w:val="0000FF"/>
            <w:spacing w:val="-1"/>
            <w:sz w:val="18"/>
            <w:u w:val="single" w:color="0000FF"/>
            <w:vertAlign w:val="baseline"/>
          </w:rPr>
          <w:t>https://autocracyanalyst.net/hungarian-ngo-foreign-agent-law/</w:t>
        </w:r>
      </w:hyperlink>
      <w:r>
        <w:rPr>
          <w:spacing w:val="-1"/>
          <w:sz w:val="18"/>
          <w:vertAlign w:val="baseline"/>
        </w:rPr>
        <w:t>, and all related correspondence </w:t>
      </w:r>
      <w:r>
        <w:rPr>
          <w:sz w:val="18"/>
          <w:vertAlign w:val="baseline"/>
        </w:rPr>
        <w:t>between 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affected organisation, the public foundation, and the European Commission at: </w:t>
      </w:r>
      <w:hyperlink r:id="rId65">
        <w:r>
          <w:rPr>
            <w:color w:val="0000FF"/>
            <w:sz w:val="18"/>
            <w:u w:val="single" w:color="0000FF"/>
            <w:vertAlign w:val="baseline"/>
          </w:rPr>
          <w:t>https://www.emberseg.hu/en/advocacy-</w:t>
        </w:r>
      </w:hyperlink>
      <w:r>
        <w:rPr>
          <w:color w:val="0000FF"/>
          <w:spacing w:val="-35"/>
          <w:sz w:val="18"/>
          <w:vertAlign w:val="baseline"/>
        </w:rPr>
        <w:t> </w:t>
      </w:r>
      <w:hyperlink r:id="rId65">
        <w:r>
          <w:rPr>
            <w:color w:val="0000FF"/>
            <w:sz w:val="18"/>
            <w:u w:val="single" w:color="0000FF"/>
            <w:vertAlign w:val="baseline"/>
          </w:rPr>
          <w:t>issues/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19" w:right="307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91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dedicated</w:t>
      </w:r>
      <w:r>
        <w:rPr>
          <w:spacing w:val="1"/>
          <w:sz w:val="18"/>
          <w:vertAlign w:val="baseline"/>
        </w:rPr>
        <w:t> </w:t>
      </w:r>
      <w:hyperlink r:id="rId66">
        <w:r>
          <w:rPr>
            <w:color w:val="0000FF"/>
            <w:spacing w:val="-1"/>
            <w:sz w:val="18"/>
            <w:u w:val="single" w:color="0000FF"/>
            <w:vertAlign w:val="baseline"/>
          </w:rPr>
          <w:t>website</w:t>
        </w:r>
        <w:r>
          <w:rPr>
            <w:color w:val="0000FF"/>
            <w:spacing w:val="1"/>
            <w:sz w:val="18"/>
            <w:vertAlign w:val="baseline"/>
          </w:rPr>
          <w:t> </w:t>
        </w:r>
      </w:hyperlink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public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foundation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with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list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required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documents,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and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information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on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removing this requirement as shared by an affected NGO: </w:t>
      </w:r>
      <w:hyperlink r:id="rId67">
        <w:r>
          <w:rPr>
            <w:color w:val="0000FF"/>
            <w:sz w:val="18"/>
            <w:u w:val="single" w:color="0000FF"/>
            <w:vertAlign w:val="baseline"/>
          </w:rPr>
          <w:t>https://www.emberseg.hu/2021/02/24/mar-nem-feltetele-az-</w:t>
        </w:r>
      </w:hyperlink>
      <w:r>
        <w:rPr>
          <w:color w:val="0000FF"/>
          <w:spacing w:val="-34"/>
          <w:sz w:val="18"/>
          <w:vertAlign w:val="baseline"/>
        </w:rPr>
        <w:t> </w:t>
      </w:r>
      <w:hyperlink r:id="rId67">
        <w:r>
          <w:rPr>
            <w:color w:val="0000FF"/>
            <w:sz w:val="18"/>
            <w:u w:val="single" w:color="0000FF"/>
            <w:vertAlign w:val="baseline"/>
          </w:rPr>
          <w:t>erasmus-palyazatoknak-a-jogserto-nyilatkozat/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92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See:</w:t>
      </w:r>
      <w:r>
        <w:rPr>
          <w:sz w:val="18"/>
          <w:vertAlign w:val="baseline"/>
        </w:rPr>
        <w:t> </w:t>
      </w:r>
      <w:hyperlink r:id="rId68">
        <w:r>
          <w:rPr>
            <w:color w:val="0000FF"/>
            <w:spacing w:val="-1"/>
            <w:sz w:val="18"/>
            <w:u w:val="single" w:color="0000FF"/>
            <w:vertAlign w:val="baseline"/>
          </w:rPr>
          <w:t>https://ec.europa.eu/commission/presscorner/detail/en/inf_21_441</w:t>
        </w:r>
      </w:hyperlink>
      <w:r>
        <w:rPr>
          <w:spacing w:val="-1"/>
          <w:sz w:val="18"/>
          <w:vertAlign w:val="baseline"/>
        </w:rPr>
        <w:t>.</w:t>
      </w:r>
    </w:p>
    <w:p>
      <w:pPr>
        <w:spacing w:before="0"/>
        <w:ind w:left="119" w:right="291" w:firstLine="0"/>
        <w:jc w:val="both"/>
        <w:rPr>
          <w:sz w:val="18"/>
        </w:rPr>
      </w:pPr>
      <w:r>
        <w:rPr>
          <w:sz w:val="18"/>
          <w:vertAlign w:val="superscript"/>
        </w:rPr>
        <w:t>93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See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detail:</w:t>
      </w:r>
      <w:r>
        <w:rPr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Hungary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de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facto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removes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itself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from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Common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European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Asylum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System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(CEAS).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Information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update</w:t>
      </w:r>
      <w:r>
        <w:rPr>
          <w:i/>
          <w:spacing w:val="-4"/>
          <w:sz w:val="18"/>
          <w:vertAlign w:val="baseline"/>
        </w:rPr>
        <w:t> </w:t>
      </w:r>
      <w:r>
        <w:rPr>
          <w:i/>
          <w:sz w:val="18"/>
          <w:vertAlign w:val="baseline"/>
        </w:rPr>
        <w:t>by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the Hungarian Helsinki Committee (HHC)</w:t>
      </w:r>
      <w:r>
        <w:rPr>
          <w:sz w:val="18"/>
          <w:vertAlign w:val="baseline"/>
        </w:rPr>
        <w:t>, 12 August 2020, </w:t>
      </w:r>
      <w:hyperlink r:id="rId69">
        <w:r>
          <w:rPr>
            <w:color w:val="0000FF"/>
            <w:sz w:val="18"/>
            <w:u w:val="single" w:color="0000FF"/>
            <w:vertAlign w:val="baseline"/>
          </w:rPr>
          <w:t>https://www.helsinki.hu/wp-content/uploads/new-Hungarian-</w:t>
        </w:r>
      </w:hyperlink>
      <w:r>
        <w:rPr>
          <w:color w:val="0000FF"/>
          <w:spacing w:val="-34"/>
          <w:sz w:val="18"/>
          <w:vertAlign w:val="baseline"/>
        </w:rPr>
        <w:t> </w:t>
      </w:r>
      <w:hyperlink r:id="rId69">
        <w:r>
          <w:rPr>
            <w:color w:val="0000FF"/>
            <w:sz w:val="18"/>
            <w:u w:val="single" w:color="0000FF"/>
            <w:vertAlign w:val="baseline"/>
          </w:rPr>
          <w:t>asylum-system-HHC-Aug-2020.pdf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19" w:right="257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94</w:t>
      </w:r>
      <w:r>
        <w:rPr>
          <w:spacing w:val="-14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European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Commission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v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Hungary</w:t>
      </w:r>
      <w:r>
        <w:rPr>
          <w:spacing w:val="-1"/>
          <w:sz w:val="18"/>
          <w:vertAlign w:val="baseline"/>
        </w:rPr>
        <w:t>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Case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</w:t>
      </w:r>
      <w:r>
        <w:rPr>
          <w:rFonts w:ascii="Cambria Math" w:hAnsi="Cambria Math"/>
          <w:spacing w:val="-1"/>
          <w:sz w:val="18"/>
          <w:vertAlign w:val="baseline"/>
        </w:rPr>
        <w:t>‑</w:t>
      </w:r>
      <w:r>
        <w:rPr>
          <w:spacing w:val="-1"/>
          <w:sz w:val="18"/>
          <w:vertAlign w:val="baseline"/>
        </w:rPr>
        <w:t>808/18,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Judgment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Court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(Grand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Chamber),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17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December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2020, ECLI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identifier: ECLI:EU:C:2020:1029. See the Hungarian Helsinki Committee’s summary of the judgment here:</w:t>
      </w:r>
      <w:r>
        <w:rPr>
          <w:spacing w:val="1"/>
          <w:sz w:val="18"/>
          <w:vertAlign w:val="baseline"/>
        </w:rPr>
        <w:t> </w:t>
      </w:r>
      <w:hyperlink r:id="rId70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https://www.helsinki.hu/en/hungarys-legalisation-of-push-backs-in-breach-of-eu-law-according-to-the-court-of-justice-</w:t>
        </w:r>
      </w:hyperlink>
      <w:r>
        <w:rPr>
          <w:color w:val="0000FF"/>
          <w:sz w:val="18"/>
          <w:vertAlign w:val="baseline"/>
        </w:rPr>
        <w:t> </w:t>
      </w:r>
      <w:hyperlink r:id="rId70">
        <w:r>
          <w:rPr>
            <w:color w:val="0000FF"/>
            <w:sz w:val="18"/>
            <w:u w:val="single" w:color="0000FF"/>
            <w:vertAlign w:val="baseline"/>
          </w:rPr>
          <w:t>of-the-european-union/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19" w:right="1381" w:firstLine="0"/>
        <w:jc w:val="left"/>
        <w:rPr>
          <w:sz w:val="18"/>
        </w:rPr>
      </w:pPr>
      <w:r>
        <w:rPr>
          <w:sz w:val="18"/>
          <w:vertAlign w:val="superscript"/>
        </w:rPr>
        <w:t>95</w:t>
      </w:r>
      <w:r>
        <w:rPr>
          <w:sz w:val="18"/>
          <w:vertAlign w:val="baseline"/>
        </w:rPr>
        <w:t> See the daily breakdown of the statistical data provided by the police here:</w:t>
      </w:r>
      <w:r>
        <w:rPr>
          <w:spacing w:val="1"/>
          <w:sz w:val="18"/>
          <w:vertAlign w:val="baseline"/>
        </w:rPr>
        <w:t> </w:t>
      </w:r>
      <w:hyperlink r:id="rId71">
        <w:r>
          <w:rPr>
            <w:color w:val="0000FF"/>
            <w:spacing w:val="-1"/>
            <w:sz w:val="18"/>
            <w:u w:val="single" w:color="0000FF"/>
            <w:vertAlign w:val="baseline"/>
          </w:rPr>
          <w:t>https://docs.google.com/spreadsheets/d/11jlrJW-SbIa-tCkbfvOJ4x2e2bteCR0zHLs0fB9g_nw/edit#gid=0</w:t>
        </w:r>
      </w:hyperlink>
      <w:r>
        <w:rPr>
          <w:spacing w:val="-1"/>
          <w:sz w:val="18"/>
          <w:vertAlign w:val="baseline"/>
        </w:rPr>
        <w:t>.</w:t>
      </w:r>
    </w:p>
    <w:p>
      <w:pPr>
        <w:spacing w:before="0"/>
        <w:ind w:left="120" w:right="54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96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For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more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details,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see:</w:t>
      </w:r>
      <w:r>
        <w:rPr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Protecting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fundamental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rights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or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shielding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fundamental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rights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violations?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Evaluating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Frontex’s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human rights mechanisms related to Hungary. Information Note by the Hungarian Helsinki Committee (HHC), </w:t>
      </w:r>
      <w:r>
        <w:rPr>
          <w:sz w:val="18"/>
          <w:vertAlign w:val="baseline"/>
        </w:rPr>
        <w:t>8 January</w:t>
      </w:r>
      <w:r>
        <w:rPr>
          <w:spacing w:val="-34"/>
          <w:sz w:val="18"/>
          <w:vertAlign w:val="baseline"/>
        </w:rPr>
        <w:t> </w:t>
      </w:r>
      <w:r>
        <w:rPr>
          <w:sz w:val="18"/>
          <w:vertAlign w:val="baseline"/>
        </w:rPr>
        <w:t>2021,</w:t>
      </w:r>
      <w:r>
        <w:rPr>
          <w:spacing w:val="-2"/>
          <w:sz w:val="18"/>
          <w:vertAlign w:val="baseline"/>
        </w:rPr>
        <w:t> </w:t>
      </w:r>
      <w:hyperlink r:id="rId72">
        <w:r>
          <w:rPr>
            <w:color w:val="0000FF"/>
            <w:sz w:val="18"/>
            <w:u w:val="single" w:color="0000FF"/>
            <w:vertAlign w:val="baseline"/>
          </w:rPr>
          <w:t>https://www.helsinki.hu/wp-content/uploads/Frontex-human-rights-mechanisms.pdf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19" w:right="2653" w:firstLine="0"/>
        <w:jc w:val="left"/>
        <w:rPr>
          <w:sz w:val="18"/>
        </w:rPr>
      </w:pPr>
      <w:r>
        <w:rPr>
          <w:sz w:val="18"/>
          <w:vertAlign w:val="superscript"/>
        </w:rPr>
        <w:t>97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a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timeline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the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events,</w:t>
      </w:r>
      <w:r>
        <w:rPr>
          <w:spacing w:val="-7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7"/>
          <w:sz w:val="18"/>
          <w:vertAlign w:val="baseline"/>
        </w:rPr>
        <w:t> </w:t>
      </w:r>
      <w:hyperlink r:id="rId15">
        <w:r>
          <w:rPr>
            <w:color w:val="0000FF"/>
            <w:sz w:val="18"/>
            <w:u w:val="single" w:color="0000FF"/>
            <w:vertAlign w:val="baseline"/>
          </w:rPr>
          <w:t>https://www.ceu.edu/istandwithceu/timeline-events</w:t>
        </w:r>
      </w:hyperlink>
      <w:r>
        <w:rPr>
          <w:sz w:val="18"/>
          <w:vertAlign w:val="baseline"/>
        </w:rPr>
        <w:t>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superscript"/>
        </w:rPr>
        <w:t>98</w:t>
      </w:r>
      <w:r>
        <w:rPr>
          <w:sz w:val="18"/>
          <w:vertAlign w:val="baseline"/>
        </w:rPr>
        <w:t> For the CJEU’s press release about the judgment in Case C-66/18, see:</w:t>
      </w:r>
      <w:r>
        <w:rPr>
          <w:spacing w:val="1"/>
          <w:sz w:val="18"/>
          <w:vertAlign w:val="baseline"/>
        </w:rPr>
        <w:t> </w:t>
      </w:r>
      <w:hyperlink r:id="rId73">
        <w:r>
          <w:rPr>
            <w:color w:val="0000FF"/>
            <w:sz w:val="18"/>
            <w:u w:val="single" w:color="0000FF"/>
            <w:vertAlign w:val="baseline"/>
          </w:rPr>
          <w:t>https://curia.europa.eu/jcms/upload/docs/application/pdf/2020-10/cp200125en.pdf</w:t>
        </w:r>
      </w:hyperlink>
      <w:r>
        <w:rPr>
          <w:sz w:val="18"/>
          <w:vertAlign w:val="baseline"/>
        </w:rPr>
        <w:t>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43" w:top="1400" w:bottom="940" w:left="1320" w:right="1320"/>
        </w:sectPr>
      </w:pPr>
    </w:p>
    <w:p>
      <w:pPr>
        <w:pStyle w:val="Heading1"/>
        <w:numPr>
          <w:ilvl w:val="0"/>
          <w:numId w:val="2"/>
        </w:numPr>
        <w:tabs>
          <w:tab w:pos="1679" w:val="left" w:leader="none"/>
          <w:tab w:pos="1680" w:val="left" w:leader="none"/>
        </w:tabs>
        <w:spacing w:line="240" w:lineRule="auto" w:before="114" w:after="0"/>
        <w:ind w:left="1680" w:right="0" w:hanging="480"/>
        <w:jc w:val="left"/>
      </w:pPr>
      <w:r>
        <w:rPr/>
        <w:t>Law-making</w:t>
      </w:r>
    </w:p>
    <w:p>
      <w:pPr>
        <w:pStyle w:val="BodyText"/>
        <w:rPr>
          <w:b/>
        </w:rPr>
      </w:pPr>
    </w:p>
    <w:p>
      <w:pPr>
        <w:pStyle w:val="Heading2"/>
        <w:numPr>
          <w:ilvl w:val="1"/>
          <w:numId w:val="2"/>
        </w:numPr>
        <w:tabs>
          <w:tab w:pos="2246" w:val="left" w:leader="none"/>
          <w:tab w:pos="2247" w:val="left" w:leader="none"/>
        </w:tabs>
        <w:spacing w:line="240" w:lineRule="auto" w:before="0" w:after="0"/>
        <w:ind w:left="2247" w:right="0" w:hanging="414"/>
        <w:jc w:val="left"/>
      </w:pPr>
      <w:r>
        <w:rPr/>
        <w:t>Lack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transparent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inclusive</w:t>
      </w:r>
      <w:r>
        <w:rPr>
          <w:spacing w:val="-5"/>
        </w:rPr>
        <w:t> </w:t>
      </w:r>
      <w:r>
        <w:rPr/>
        <w:t>legislative</w:t>
      </w:r>
      <w:r>
        <w:rPr>
          <w:spacing w:val="-5"/>
        </w:rPr>
        <w:t> </w:t>
      </w:r>
      <w:r>
        <w:rPr/>
        <w:t>process</w:t>
      </w:r>
      <w:r>
        <w:rPr>
          <w:vertAlign w:val="superscript"/>
        </w:rPr>
        <w:t>99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UPR</w:t>
      </w:r>
      <w:r>
        <w:rPr>
          <w:spacing w:val="1"/>
          <w:sz w:val="22"/>
        </w:rPr>
        <w:t> </w:t>
      </w:r>
      <w:r>
        <w:rPr>
          <w:sz w:val="22"/>
        </w:rPr>
        <w:t>recommendations</w:t>
      </w:r>
      <w:r>
        <w:rPr>
          <w:spacing w:val="1"/>
          <w:sz w:val="22"/>
        </w:rPr>
        <w:t> </w:t>
      </w:r>
      <w:r>
        <w:rPr>
          <w:sz w:val="22"/>
        </w:rPr>
        <w:t>requiring</w:t>
      </w:r>
      <w:r>
        <w:rPr>
          <w:spacing w:val="1"/>
          <w:sz w:val="22"/>
        </w:rPr>
        <w:t> </w:t>
      </w:r>
      <w:r>
        <w:rPr>
          <w:sz w:val="22"/>
        </w:rPr>
        <w:t>consultation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civil</w:t>
      </w:r>
      <w:r>
        <w:rPr>
          <w:spacing w:val="1"/>
          <w:sz w:val="22"/>
        </w:rPr>
        <w:t> </w:t>
      </w:r>
      <w:r>
        <w:rPr>
          <w:sz w:val="22"/>
        </w:rPr>
        <w:t>society</w:t>
      </w:r>
      <w:r>
        <w:rPr>
          <w:sz w:val="22"/>
          <w:vertAlign w:val="superscript"/>
        </w:rPr>
        <w:t>100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have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not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implemented.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also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criticized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Rule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Law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Report,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44"/>
          <w:sz w:val="22"/>
          <w:vertAlign w:val="baseline"/>
        </w:rPr>
        <w:t> </w:t>
      </w:r>
      <w:r>
        <w:rPr>
          <w:sz w:val="22"/>
          <w:vertAlign w:val="baseline"/>
        </w:rPr>
        <w:t>public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consultations and impact assessments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has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“diminished”.</w:t>
      </w:r>
      <w:r>
        <w:rPr>
          <w:sz w:val="22"/>
          <w:vertAlign w:val="superscript"/>
        </w:rPr>
        <w:t>101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Public consultation is obligatory for laws prepared by Ministers, and shall involve publishing</w:t>
      </w:r>
      <w:r>
        <w:rPr>
          <w:spacing w:val="1"/>
          <w:sz w:val="22"/>
        </w:rPr>
        <w:t> </w:t>
      </w:r>
      <w:r>
        <w:rPr>
          <w:sz w:val="22"/>
        </w:rPr>
        <w:t>the draft laws online for the public to comment.</w:t>
      </w:r>
      <w:r>
        <w:rPr>
          <w:sz w:val="22"/>
          <w:vertAlign w:val="superscript"/>
        </w:rPr>
        <w:t>102</w:t>
      </w:r>
      <w:r>
        <w:rPr>
          <w:sz w:val="22"/>
          <w:vertAlign w:val="baseline"/>
        </w:rPr>
        <w:t> However, the Government has been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systematically failing to comply with this obligation. This practice resulted throughout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years in bills undermining the rule of law and violating fundamental rights being submitted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Parliament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without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prior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public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consultation.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Recent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examples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from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2019–2020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include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law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introduced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significant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changes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judicial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system,</w:t>
      </w:r>
      <w:r>
        <w:rPr>
          <w:sz w:val="22"/>
          <w:vertAlign w:val="superscript"/>
        </w:rPr>
        <w:t>103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Ninth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Amendment to the Fundamental Law,</w:t>
      </w:r>
      <w:r>
        <w:rPr>
          <w:sz w:val="22"/>
          <w:vertAlign w:val="superscript"/>
        </w:rPr>
        <w:t>104</w:t>
      </w:r>
      <w:r>
        <w:rPr>
          <w:sz w:val="22"/>
          <w:vertAlign w:val="baseline"/>
        </w:rPr>
        <w:t> a law that effectively blocks adoptions by LGBTQI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people,</w:t>
      </w:r>
      <w:r>
        <w:rPr>
          <w:sz w:val="22"/>
          <w:vertAlign w:val="superscript"/>
        </w:rPr>
        <w:t>105</w:t>
      </w:r>
      <w:r>
        <w:rPr>
          <w:sz w:val="22"/>
          <w:vertAlign w:val="baseline"/>
        </w:rPr>
        <w:t> and an amendment to the national election rules.</w:t>
      </w:r>
      <w:r>
        <w:rPr>
          <w:sz w:val="22"/>
          <w:vertAlign w:val="superscript"/>
        </w:rPr>
        <w:t>106</w:t>
      </w:r>
      <w:r>
        <w:rPr>
          <w:sz w:val="22"/>
          <w:vertAlign w:val="baseline"/>
        </w:rPr>
        <w:t> In 2020, public consultation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practically ceased.</w:t>
      </w:r>
      <w:r>
        <w:rPr>
          <w:sz w:val="22"/>
          <w:vertAlign w:val="superscript"/>
        </w:rPr>
        <w:t>107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governing</w:t>
      </w:r>
      <w:r>
        <w:rPr>
          <w:spacing w:val="1"/>
          <w:sz w:val="22"/>
        </w:rPr>
        <w:t> </w:t>
      </w:r>
      <w:r>
        <w:rPr>
          <w:sz w:val="22"/>
        </w:rPr>
        <w:t>majority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regularly</w:t>
      </w:r>
      <w:r>
        <w:rPr>
          <w:spacing w:val="1"/>
          <w:sz w:val="22"/>
        </w:rPr>
        <w:t> </w:t>
      </w:r>
      <w:r>
        <w:rPr>
          <w:sz w:val="22"/>
        </w:rPr>
        <w:t>circumvented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rule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mandatory</w:t>
      </w:r>
      <w:r>
        <w:rPr>
          <w:spacing w:val="1"/>
          <w:sz w:val="22"/>
        </w:rPr>
        <w:t> </w:t>
      </w:r>
      <w:r>
        <w:rPr>
          <w:sz w:val="22"/>
        </w:rPr>
        <w:t>public</w:t>
      </w:r>
      <w:r>
        <w:rPr>
          <w:spacing w:val="1"/>
          <w:sz w:val="22"/>
        </w:rPr>
        <w:t> </w:t>
      </w:r>
      <w:r>
        <w:rPr>
          <w:sz w:val="22"/>
        </w:rPr>
        <w:t>consultation by getting bills submitted by MPs or parliamentary committees. E.g. in 2020,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law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abolished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ETA</w:t>
      </w:r>
      <w:r>
        <w:rPr>
          <w:spacing w:val="1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sz w:val="22"/>
        </w:rPr>
        <w:t>submitted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parliamentary</w:t>
      </w:r>
      <w:r>
        <w:rPr>
          <w:spacing w:val="1"/>
          <w:sz w:val="22"/>
        </w:rPr>
        <w:t> </w:t>
      </w:r>
      <w:r>
        <w:rPr>
          <w:sz w:val="22"/>
        </w:rPr>
        <w:t>committee;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amendment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excludes</w:t>
      </w:r>
      <w:r>
        <w:rPr>
          <w:spacing w:val="1"/>
          <w:sz w:val="22"/>
        </w:rPr>
        <w:t> </w:t>
      </w:r>
      <w:r>
        <w:rPr>
          <w:sz w:val="22"/>
        </w:rPr>
        <w:t>pecuniary</w:t>
      </w:r>
      <w:r>
        <w:rPr>
          <w:spacing w:val="1"/>
          <w:sz w:val="22"/>
        </w:rPr>
        <w:t> </w:t>
      </w:r>
      <w:r>
        <w:rPr>
          <w:sz w:val="22"/>
        </w:rPr>
        <w:t>compensation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segregation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education</w:t>
      </w:r>
      <w:r>
        <w:rPr>
          <w:spacing w:val="44"/>
          <w:sz w:val="22"/>
        </w:rPr>
        <w:t> </w:t>
      </w:r>
      <w:r>
        <w:rPr>
          <w:sz w:val="22"/>
        </w:rPr>
        <w:t>(in</w:t>
      </w:r>
      <w:r>
        <w:rPr>
          <w:spacing w:val="1"/>
          <w:sz w:val="22"/>
        </w:rPr>
        <w:t> </w:t>
      </w:r>
      <w:r>
        <w:rPr>
          <w:sz w:val="22"/>
        </w:rPr>
        <w:t>violation of the Fundamental Law and EU law) was submitted by a governing party MP.</w:t>
      </w:r>
      <w:r>
        <w:rPr>
          <w:sz w:val="22"/>
          <w:vertAlign w:val="superscript"/>
        </w:rPr>
        <w:t>108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lack of public consultation is usually coupled with none of the laws in question being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foreseen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Government’s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legislative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schedule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submitted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Parliament.</w:t>
      </w:r>
      <w:r>
        <w:rPr>
          <w:spacing w:val="44"/>
          <w:sz w:val="22"/>
          <w:vertAlign w:val="baseline"/>
        </w:rPr>
        <w:t> </w:t>
      </w:r>
      <w:r>
        <w:rPr>
          <w:sz w:val="22"/>
          <w:vertAlign w:val="baseline"/>
        </w:rPr>
        <w:t>When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public consultation still happened, deadlines for commenting have often been so tight 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it has made meaningful consultation impossible. By law, comments should be published,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reasons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rejecting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them,</w:t>
      </w:r>
      <w:r>
        <w:rPr>
          <w:sz w:val="22"/>
          <w:vertAlign w:val="superscript"/>
        </w:rPr>
        <w:t>109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but this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never happens.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72pt;margin-top:14.064096pt;width:145pt;height:.6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270" w:firstLine="0"/>
        <w:jc w:val="left"/>
        <w:rPr>
          <w:sz w:val="18"/>
        </w:rPr>
      </w:pPr>
      <w:r>
        <w:rPr>
          <w:sz w:val="18"/>
          <w:vertAlign w:val="superscript"/>
        </w:rPr>
        <w:t>99</w:t>
      </w:r>
      <w:r>
        <w:rPr>
          <w:sz w:val="18"/>
          <w:vertAlign w:val="baseline"/>
        </w:rPr>
        <w:t> Amnesty International does not currently work on legislative process matters. As such, Amnesty International has no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position on this V.i. subsection and is therefore not in a position to bear responsibility for the contents of these chapters.</w:t>
      </w:r>
      <w:r>
        <w:rPr>
          <w:spacing w:val="-35"/>
          <w:sz w:val="18"/>
          <w:vertAlign w:val="baseline"/>
        </w:rPr>
        <w:t> </w:t>
      </w:r>
      <w:r>
        <w:rPr>
          <w:sz w:val="18"/>
          <w:vertAlign w:val="superscript"/>
        </w:rPr>
        <w:t>100</w:t>
      </w:r>
      <w:r>
        <w:rPr>
          <w:sz w:val="18"/>
          <w:vertAlign w:val="baseline"/>
        </w:rPr>
        <w:t> See 2</w:t>
      </w:r>
      <w:r>
        <w:rPr>
          <w:sz w:val="18"/>
          <w:vertAlign w:val="superscript"/>
        </w:rPr>
        <w:t>nd</w:t>
      </w:r>
      <w:r>
        <w:rPr>
          <w:sz w:val="18"/>
          <w:vertAlign w:val="baseline"/>
        </w:rPr>
        <w:t> UPR cycle Recommendations 128.36 (Switzerland), 128.37 (United Kingdom of Great Britain and Northern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Ireland)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and 128.40 (Czech Republic).</w:t>
      </w:r>
    </w:p>
    <w:p>
      <w:pPr>
        <w:spacing w:before="0"/>
        <w:ind w:left="120" w:right="398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101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European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Commission</w:t>
      </w:r>
      <w:r>
        <w:rPr>
          <w:i/>
          <w:spacing w:val="-1"/>
          <w:sz w:val="18"/>
          <w:vertAlign w:val="baseline"/>
        </w:rPr>
        <w:t>,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2020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Rule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of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Law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Report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–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Country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Chapter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on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the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rule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of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law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situation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in</w:t>
      </w:r>
      <w:r>
        <w:rPr>
          <w:i/>
          <w:sz w:val="18"/>
          <w:vertAlign w:val="baseline"/>
        </w:rPr>
        <w:t> Hungary</w:t>
      </w:r>
      <w:r>
        <w:rPr>
          <w:sz w:val="18"/>
          <w:vertAlign w:val="baseline"/>
        </w:rPr>
        <w:t>, </w:t>
      </w:r>
      <w:hyperlink r:id="rId74">
        <w:r>
          <w:rPr>
            <w:color w:val="0000FF"/>
            <w:sz w:val="18"/>
            <w:u w:val="single" w:color="0000FF"/>
            <w:vertAlign w:val="baseline"/>
          </w:rPr>
          <w:t>https://eur-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74">
        <w:r>
          <w:rPr>
            <w:color w:val="0000FF"/>
            <w:sz w:val="18"/>
            <w:u w:val="single" w:color="0000FF"/>
            <w:vertAlign w:val="baseline"/>
          </w:rPr>
          <w:t>lex.europa.eu/legal-content/EN/TXT/PDF/?uri=CELEX:52020SC0316&amp;from=EN</w:t>
        </w:r>
      </w:hyperlink>
      <w:r>
        <w:rPr>
          <w:sz w:val="18"/>
          <w:vertAlign w:val="baseline"/>
        </w:rPr>
        <w:t>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17.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102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Act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CXXXI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2010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Public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Participation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Preparing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Laws,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Articles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1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and</w:t>
      </w:r>
      <w:r>
        <w:rPr>
          <w:sz w:val="18"/>
          <w:vertAlign w:val="baseline"/>
        </w:rPr>
        <w:t> 8 (1)–(2)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z w:val="18"/>
          <w:vertAlign w:val="superscript"/>
        </w:rPr>
        <w:t>103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Act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CXXVII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4"/>
          <w:sz w:val="18"/>
          <w:vertAlign w:val="baseline"/>
        </w:rPr>
        <w:t> </w:t>
      </w:r>
      <w:r>
        <w:rPr>
          <w:sz w:val="18"/>
          <w:vertAlign w:val="baseline"/>
        </w:rPr>
        <w:t>2019</w:t>
      </w:r>
    </w:p>
    <w:p>
      <w:pPr>
        <w:spacing w:before="0"/>
        <w:ind w:left="119" w:right="216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104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more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detail: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Hungarian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Helsinki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Committee,</w:t>
      </w:r>
      <w:r>
        <w:rPr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Flash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report: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What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happened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in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the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last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48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hours</w:t>
      </w:r>
      <w:r>
        <w:rPr>
          <w:i/>
          <w:sz w:val="18"/>
          <w:vertAlign w:val="baseline"/>
        </w:rPr>
        <w:t> in Hungary and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how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it affects the rule of law and human rights</w:t>
      </w:r>
      <w:r>
        <w:rPr>
          <w:sz w:val="18"/>
          <w:vertAlign w:val="baseline"/>
        </w:rPr>
        <w:t>, 12 November 2020, </w:t>
      </w:r>
      <w:hyperlink r:id="rId75">
        <w:r>
          <w:rPr>
            <w:color w:val="0000FF"/>
            <w:sz w:val="18"/>
            <w:u w:val="single" w:color="0000FF"/>
            <w:vertAlign w:val="baseline"/>
          </w:rPr>
          <w:t>https://www.helsinki.hu/wp-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75">
        <w:r>
          <w:rPr>
            <w:color w:val="0000FF"/>
            <w:sz w:val="18"/>
            <w:u w:val="single" w:color="0000FF"/>
            <w:vertAlign w:val="baseline"/>
          </w:rPr>
          <w:t>content/uploads/HHC_RoL_flash_report_Hungary_12112020.pdf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19" w:right="591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105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Act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CLXV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2020.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e.g.: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Hungarian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Helsinki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Committee,</w:t>
      </w:r>
      <w:r>
        <w:rPr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Shadow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report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to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the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GANHRI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Sub-Committee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on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Accreditation on the activities and independence of the Commissioner for Fundamental Rights of Hungary in light of the</w:t>
      </w:r>
      <w:r>
        <w:rPr>
          <w:i/>
          <w:spacing w:val="-34"/>
          <w:sz w:val="18"/>
          <w:vertAlign w:val="baseline"/>
        </w:rPr>
        <w:t> </w:t>
      </w:r>
      <w:r>
        <w:rPr>
          <w:i/>
          <w:sz w:val="18"/>
          <w:vertAlign w:val="baseline"/>
        </w:rPr>
        <w:t>requirements set for national human rights institutions</w:t>
      </w:r>
      <w:r>
        <w:rPr>
          <w:sz w:val="18"/>
          <w:vertAlign w:val="baseline"/>
        </w:rPr>
        <w:t>, 18 February 2019, </w:t>
      </w:r>
      <w:hyperlink r:id="rId30">
        <w:r>
          <w:rPr>
            <w:color w:val="0000FF"/>
            <w:sz w:val="18"/>
            <w:u w:val="single" w:color="0000FF"/>
            <w:vertAlign w:val="baseline"/>
          </w:rPr>
          <w:t>https://www.helsinki.hu/wp-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30">
        <w:r>
          <w:rPr>
            <w:color w:val="0000FF"/>
            <w:sz w:val="18"/>
            <w:u w:val="single" w:color="0000FF"/>
            <w:vertAlign w:val="baseline"/>
          </w:rPr>
          <w:t>content/uploads/Assessment_NHRI_Hungary_18022021_HHC.pdf</w:t>
        </w:r>
      </w:hyperlink>
      <w:r>
        <w:rPr>
          <w:sz w:val="18"/>
          <w:vertAlign w:val="baseline"/>
        </w:rPr>
        <w:t>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22.</w:t>
      </w:r>
    </w:p>
    <w:p>
      <w:pPr>
        <w:spacing w:before="0"/>
        <w:ind w:left="120" w:right="216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106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Act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CLXVII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2020.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more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detail: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Hungarian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Helsinki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Committee,</w:t>
      </w:r>
      <w:r>
        <w:rPr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Flash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report: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What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happened</w:t>
      </w:r>
      <w:r>
        <w:rPr>
          <w:i/>
          <w:sz w:val="18"/>
          <w:vertAlign w:val="baseline"/>
        </w:rPr>
        <w:t> in the last 48 hours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in Hungary and how it affects the rule of law and human rights</w:t>
      </w:r>
      <w:r>
        <w:rPr>
          <w:sz w:val="18"/>
          <w:vertAlign w:val="baseline"/>
        </w:rPr>
        <w:t>, 12 November 2020, </w:t>
      </w:r>
      <w:hyperlink r:id="rId75">
        <w:r>
          <w:rPr>
            <w:color w:val="0000FF"/>
            <w:sz w:val="18"/>
            <w:u w:val="single" w:color="0000FF"/>
            <w:vertAlign w:val="baseline"/>
          </w:rPr>
          <w:t>https://www.helsinki.hu/wp-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75">
        <w:r>
          <w:rPr>
            <w:color w:val="0000FF"/>
            <w:sz w:val="18"/>
            <w:u w:val="single" w:color="0000FF"/>
            <w:vertAlign w:val="baseline"/>
          </w:rPr>
          <w:t>content/uploads/HHC_RoL_flash_report_Hungary_12112020.pdf</w:t>
        </w:r>
      </w:hyperlink>
      <w:r>
        <w:rPr>
          <w:sz w:val="18"/>
          <w:vertAlign w:val="baseline"/>
        </w:rPr>
        <w:t>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pp.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6–7.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107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2020,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only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five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draft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laws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were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published</w:t>
      </w:r>
      <w:r>
        <w:rPr>
          <w:spacing w:val="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for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commenting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(see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here:</w:t>
      </w:r>
    </w:p>
    <w:p>
      <w:pPr>
        <w:spacing w:before="0"/>
        <w:ind w:left="120" w:right="341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6067584" from="326.680695pt,9.672638pt" to="328.482395pt,9.672638pt" stroked="true" strokeweight=".563pt" strokecolor="#1154cc">
            <v:stroke dashstyle="solid"/>
            <w10:wrap type="none"/>
          </v:line>
        </w:pict>
      </w:r>
      <w:hyperlink r:id="rId76">
        <w:r>
          <w:rPr>
            <w:color w:val="0000FF"/>
            <w:sz w:val="18"/>
            <w:u w:val="single" w:color="0000FF"/>
          </w:rPr>
          <w:t>https://2015-2019.kormany.hu/hu/dok?type=302#!DocumentBrowse</w:t>
        </w:r>
        <w:r>
          <w:rPr>
            <w:color w:val="0000FF"/>
            <w:sz w:val="18"/>
          </w:rPr>
          <w:t> </w:t>
        </w:r>
      </w:hyperlink>
      <w:r>
        <w:rPr>
          <w:sz w:val="18"/>
        </w:rPr>
        <w:t>and </w:t>
      </w:r>
      <w:hyperlink r:id="rId77">
        <w:r>
          <w:rPr>
            <w:color w:val="0000FF"/>
            <w:sz w:val="18"/>
            <w:u w:val="single" w:color="0000FF"/>
          </w:rPr>
          <w:t>here</w:t>
        </w:r>
        <w:r>
          <w:rPr>
            <w:color w:val="0000FF"/>
            <w:sz w:val="18"/>
          </w:rPr>
          <w:t> </w:t>
        </w:r>
      </w:hyperlink>
      <w:r>
        <w:rPr>
          <w:sz w:val="18"/>
        </w:rPr>
        <w:t>), while the Parliament adopted 159 Bills</w:t>
      </w:r>
      <w:r>
        <w:rPr>
          <w:spacing w:val="-34"/>
          <w:sz w:val="18"/>
        </w:rPr>
        <w:t> </w:t>
      </w:r>
      <w:r>
        <w:rPr>
          <w:sz w:val="18"/>
        </w:rPr>
        <w:t>last</w:t>
      </w:r>
      <w:r>
        <w:rPr>
          <w:spacing w:val="-1"/>
          <w:sz w:val="18"/>
        </w:rPr>
        <w:t> </w:t>
      </w:r>
      <w:r>
        <w:rPr>
          <w:sz w:val="18"/>
        </w:rPr>
        <w:t>year</w:t>
      </w:r>
      <w:r>
        <w:rPr>
          <w:spacing w:val="-1"/>
          <w:sz w:val="18"/>
        </w:rPr>
        <w:t> </w:t>
      </w:r>
      <w:r>
        <w:rPr>
          <w:sz w:val="18"/>
        </w:rPr>
        <w:t>that were</w:t>
      </w:r>
      <w:r>
        <w:rPr>
          <w:spacing w:val="-1"/>
          <w:sz w:val="18"/>
        </w:rPr>
        <w:t> </w:t>
      </w:r>
      <w:r>
        <w:rPr>
          <w:sz w:val="18"/>
        </w:rPr>
        <w:t>submitted</w:t>
      </w:r>
      <w:r>
        <w:rPr>
          <w:spacing w:val="-1"/>
          <w:sz w:val="18"/>
        </w:rPr>
        <w:t> </w:t>
      </w:r>
      <w:r>
        <w:rPr>
          <w:sz w:val="18"/>
        </w:rPr>
        <w:t>by the</w:t>
      </w:r>
      <w:r>
        <w:rPr>
          <w:spacing w:val="-1"/>
          <w:sz w:val="18"/>
        </w:rPr>
        <w:t> </w:t>
      </w:r>
      <w:r>
        <w:rPr>
          <w:sz w:val="18"/>
        </w:rPr>
        <w:t>Government (see the</w:t>
      </w:r>
      <w:r>
        <w:rPr>
          <w:spacing w:val="-1"/>
          <w:sz w:val="18"/>
        </w:rPr>
        <w:t> </w:t>
      </w:r>
      <w:r>
        <w:rPr>
          <w:sz w:val="18"/>
        </w:rPr>
        <w:t>list</w:t>
      </w:r>
      <w:r>
        <w:rPr>
          <w:spacing w:val="-1"/>
          <w:sz w:val="18"/>
        </w:rPr>
        <w:t> </w:t>
      </w:r>
      <w:r>
        <w:rPr>
          <w:sz w:val="18"/>
        </w:rPr>
        <w:t>of adopted</w:t>
      </w:r>
      <w:r>
        <w:rPr>
          <w:spacing w:val="-1"/>
          <w:sz w:val="18"/>
        </w:rPr>
        <w:t> </w:t>
      </w:r>
      <w:r>
        <w:rPr>
          <w:sz w:val="18"/>
        </w:rPr>
        <w:t>Bills </w:t>
      </w:r>
      <w:hyperlink r:id="rId78">
        <w:r>
          <w:rPr>
            <w:color w:val="0000FF"/>
            <w:sz w:val="18"/>
            <w:u w:val="single" w:color="0000FF"/>
          </w:rPr>
          <w:t>here</w:t>
        </w:r>
      </w:hyperlink>
      <w:r>
        <w:rPr>
          <w:sz w:val="18"/>
        </w:rPr>
        <w:t>).</w:t>
      </w:r>
    </w:p>
    <w:p>
      <w:pPr>
        <w:spacing w:before="0"/>
        <w:ind w:left="120" w:right="161" w:firstLine="0"/>
        <w:jc w:val="both"/>
        <w:rPr>
          <w:sz w:val="18"/>
        </w:rPr>
      </w:pPr>
      <w:r>
        <w:rPr>
          <w:spacing w:val="-1"/>
          <w:sz w:val="18"/>
          <w:vertAlign w:val="superscript"/>
        </w:rPr>
        <w:t>108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For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more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details,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see:</w:t>
      </w:r>
      <w:r>
        <w:rPr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Flash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report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–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Draft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Bill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mandatory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in-kind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compensation</w:t>
      </w:r>
      <w:r>
        <w:rPr>
          <w:i/>
          <w:spacing w:val="2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for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segregation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in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education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submitted</w:t>
      </w:r>
      <w:r>
        <w:rPr>
          <w:sz w:val="18"/>
          <w:vertAlign w:val="baseline"/>
        </w:rPr>
        <w:t>,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5 August 2020,</w:t>
      </w:r>
      <w:r>
        <w:rPr>
          <w:color w:val="0000FF"/>
          <w:spacing w:val="-1"/>
          <w:sz w:val="18"/>
          <w:u w:val="single" w:color="0000FF"/>
          <w:vertAlign w:val="baseline"/>
        </w:rPr>
        <w:t> </w:t>
      </w:r>
      <w:hyperlink r:id="rId56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https://www.equalitylaw.eu/downloads/5197-hungary-draft-bill-on-mandatory-in-kind-compensation-for-</w:t>
        </w:r>
      </w:hyperlink>
      <w:r>
        <w:rPr>
          <w:color w:val="0000FF"/>
          <w:sz w:val="18"/>
          <w:vertAlign w:val="baseline"/>
        </w:rPr>
        <w:t> </w:t>
      </w:r>
      <w:hyperlink r:id="rId56">
        <w:r>
          <w:rPr>
            <w:color w:val="0000FF"/>
            <w:sz w:val="18"/>
            <w:u w:val="single" w:color="0000FF"/>
            <w:vertAlign w:val="baseline"/>
          </w:rPr>
          <w:t>segregation-in-education-submitted-97-kb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0" w:firstLine="0"/>
        <w:jc w:val="both"/>
        <w:rPr>
          <w:sz w:val="18"/>
        </w:rPr>
      </w:pPr>
      <w:r>
        <w:rPr>
          <w:spacing w:val="-1"/>
          <w:sz w:val="18"/>
          <w:vertAlign w:val="superscript"/>
        </w:rPr>
        <w:t>109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Act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CXXXI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2010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Public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Participation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Preparing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Laws,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Article</w:t>
      </w:r>
      <w:r>
        <w:rPr>
          <w:sz w:val="18"/>
          <w:vertAlign w:val="baseline"/>
        </w:rPr>
        <w:t> 11 (1)</w:t>
      </w:r>
    </w:p>
    <w:p>
      <w:pPr>
        <w:spacing w:after="0"/>
        <w:jc w:val="both"/>
        <w:rPr>
          <w:sz w:val="18"/>
        </w:rPr>
        <w:sectPr>
          <w:pgSz w:w="11910" w:h="16840"/>
          <w:pgMar w:header="0" w:footer="743" w:top="1580" w:bottom="940" w:left="1320" w:right="132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26" w:after="0"/>
        <w:ind w:left="839" w:right="118" w:hanging="720"/>
        <w:jc w:val="both"/>
        <w:rPr>
          <w:sz w:val="22"/>
        </w:rPr>
      </w:pPr>
      <w:r>
        <w:rPr>
          <w:sz w:val="22"/>
        </w:rPr>
        <w:t>The Government often refers to its “national consultations” as a form of interaction with the</w:t>
      </w:r>
      <w:r>
        <w:rPr>
          <w:spacing w:val="-42"/>
          <w:sz w:val="22"/>
        </w:rPr>
        <w:t> </w:t>
      </w:r>
      <w:r>
        <w:rPr>
          <w:sz w:val="22"/>
        </w:rPr>
        <w:t>public. However, these use manipulative, highly politicized questions, and responses are</w:t>
      </w:r>
      <w:r>
        <w:rPr>
          <w:spacing w:val="1"/>
          <w:sz w:val="22"/>
        </w:rPr>
        <w:t> </w:t>
      </w:r>
      <w:r>
        <w:rPr>
          <w:sz w:val="22"/>
        </w:rPr>
        <w:t>counted</w:t>
      </w:r>
      <w:r>
        <w:rPr>
          <w:spacing w:val="26"/>
          <w:sz w:val="22"/>
        </w:rPr>
        <w:t> </w:t>
      </w:r>
      <w:r>
        <w:rPr>
          <w:sz w:val="22"/>
        </w:rPr>
        <w:t>in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methodologically</w:t>
      </w:r>
      <w:r>
        <w:rPr>
          <w:spacing w:val="28"/>
          <w:sz w:val="22"/>
        </w:rPr>
        <w:t> </w:t>
      </w:r>
      <w:r>
        <w:rPr>
          <w:sz w:val="22"/>
        </w:rPr>
        <w:t>neither</w:t>
      </w:r>
      <w:r>
        <w:rPr>
          <w:spacing w:val="27"/>
          <w:sz w:val="22"/>
        </w:rPr>
        <w:t> </w:t>
      </w:r>
      <w:r>
        <w:rPr>
          <w:sz w:val="22"/>
        </w:rPr>
        <w:t>sound</w:t>
      </w:r>
      <w:r>
        <w:rPr>
          <w:spacing w:val="26"/>
          <w:sz w:val="22"/>
        </w:rPr>
        <w:t> </w:t>
      </w:r>
      <w:r>
        <w:rPr>
          <w:sz w:val="22"/>
        </w:rPr>
        <w:t>nor</w:t>
      </w:r>
      <w:r>
        <w:rPr>
          <w:spacing w:val="27"/>
          <w:sz w:val="22"/>
        </w:rPr>
        <w:t> </w:t>
      </w:r>
      <w:r>
        <w:rPr>
          <w:sz w:val="22"/>
        </w:rPr>
        <w:t>controlled</w:t>
      </w:r>
      <w:r>
        <w:rPr>
          <w:spacing w:val="28"/>
          <w:sz w:val="22"/>
        </w:rPr>
        <w:t> </w:t>
      </w:r>
      <w:r>
        <w:rPr>
          <w:sz w:val="22"/>
        </w:rPr>
        <w:t>manner.</w:t>
      </w:r>
      <w:r>
        <w:rPr>
          <w:spacing w:val="26"/>
          <w:sz w:val="22"/>
        </w:rPr>
        <w:t> </w:t>
      </w:r>
      <w:r>
        <w:rPr>
          <w:sz w:val="22"/>
        </w:rPr>
        <w:t>Therefore,</w:t>
      </w:r>
      <w:r>
        <w:rPr>
          <w:spacing w:val="27"/>
          <w:sz w:val="22"/>
        </w:rPr>
        <w:t> </w:t>
      </w:r>
      <w:r>
        <w:rPr>
          <w:sz w:val="22"/>
        </w:rPr>
        <w:t>they</w:t>
      </w:r>
      <w:r>
        <w:rPr>
          <w:spacing w:val="27"/>
          <w:sz w:val="22"/>
        </w:rPr>
        <w:t> </w:t>
      </w:r>
      <w:r>
        <w:rPr>
          <w:sz w:val="22"/>
        </w:rPr>
        <w:t>are</w:t>
      </w:r>
      <w:r>
        <w:rPr>
          <w:spacing w:val="1"/>
          <w:sz w:val="22"/>
        </w:rPr>
        <w:t> </w:t>
      </w:r>
      <w:r>
        <w:rPr>
          <w:sz w:val="22"/>
        </w:rPr>
        <w:t>not suitable to replace meaningful public consultation, and rather serve as propaganda</w:t>
      </w:r>
      <w:r>
        <w:rPr>
          <w:spacing w:val="1"/>
          <w:sz w:val="22"/>
        </w:rPr>
        <w:t> </w:t>
      </w:r>
      <w:r>
        <w:rPr>
          <w:sz w:val="22"/>
        </w:rPr>
        <w:t>tools.</w:t>
      </w:r>
      <w:r>
        <w:rPr>
          <w:sz w:val="22"/>
          <w:vertAlign w:val="superscript"/>
        </w:rPr>
        <w:t>110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1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Roundtable,</w:t>
      </w:r>
      <w:r>
        <w:rPr>
          <w:spacing w:val="1"/>
          <w:sz w:val="22"/>
        </w:rPr>
        <w:t> </w:t>
      </w:r>
      <w:r>
        <w:rPr>
          <w:sz w:val="22"/>
        </w:rPr>
        <w:t>often</w:t>
      </w:r>
      <w:r>
        <w:rPr>
          <w:spacing w:val="1"/>
          <w:sz w:val="22"/>
        </w:rPr>
        <w:t> </w:t>
      </w:r>
      <w:r>
        <w:rPr>
          <w:sz w:val="22"/>
        </w:rPr>
        <w:t>referred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forum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42"/>
          <w:sz w:val="22"/>
        </w:rPr>
        <w:t> </w:t>
      </w:r>
      <w:r>
        <w:rPr>
          <w:sz w:val="22"/>
        </w:rPr>
        <w:t>dialogue with NGOs, was left by many NGOs in protest to stigmatisation,</w:t>
      </w:r>
      <w:r>
        <w:rPr>
          <w:sz w:val="22"/>
          <w:vertAlign w:val="superscript"/>
        </w:rPr>
        <w:t>111</w:t>
      </w:r>
      <w:r>
        <w:rPr>
          <w:sz w:val="22"/>
          <w:vertAlign w:val="baseline"/>
        </w:rPr>
        <w:t> and does not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ensure that human rights concerns are taken into account. E.g. in 2020, the Government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initiated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consultation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Roundtable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about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bill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banning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legal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gender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recognition</w:t>
      </w:r>
      <w:r>
        <w:rPr>
          <w:sz w:val="22"/>
          <w:vertAlign w:val="superscript"/>
        </w:rPr>
        <w:t>112</w:t>
      </w:r>
      <w:r>
        <w:rPr>
          <w:sz w:val="22"/>
          <w:vertAlign w:val="baseline"/>
        </w:rPr>
        <w:t> (in violation of international standards). NGO members and the ETA criticized</w:t>
      </w:r>
      <w:r>
        <w:rPr>
          <w:spacing w:val="-42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bill, but their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concerns were disregarded.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sz w:val="22"/>
        </w:rPr>
      </w:pPr>
      <w:r>
        <w:rPr>
          <w:sz w:val="22"/>
        </w:rPr>
        <w:t>The omission of public consultations cannot be remedied in the Parliament either. Bills are</w:t>
      </w:r>
      <w:r>
        <w:rPr>
          <w:spacing w:val="1"/>
          <w:sz w:val="22"/>
        </w:rPr>
        <w:t> </w:t>
      </w:r>
      <w:r>
        <w:rPr>
          <w:sz w:val="22"/>
        </w:rPr>
        <w:t>often adopted within a very short timeframe; and the governing majority has adopted the</w:t>
      </w:r>
      <w:r>
        <w:rPr>
          <w:spacing w:val="1"/>
          <w:sz w:val="22"/>
        </w:rPr>
        <w:t> </w:t>
      </w:r>
      <w:r>
        <w:rPr>
          <w:sz w:val="22"/>
        </w:rPr>
        <w:t>practice of substantially amending bills in the last phase of the legislative process, after a</w:t>
      </w:r>
      <w:r>
        <w:rPr>
          <w:spacing w:val="1"/>
          <w:sz w:val="22"/>
        </w:rPr>
        <w:t> </w:t>
      </w:r>
      <w:r>
        <w:rPr>
          <w:sz w:val="22"/>
        </w:rPr>
        <w:t>detailed</w:t>
      </w:r>
      <w:r>
        <w:rPr>
          <w:spacing w:val="1"/>
          <w:sz w:val="22"/>
        </w:rPr>
        <w:t> </w:t>
      </w:r>
      <w:r>
        <w:rPr>
          <w:sz w:val="22"/>
        </w:rPr>
        <w:t>parliamentary</w:t>
      </w:r>
      <w:r>
        <w:rPr>
          <w:spacing w:val="1"/>
          <w:sz w:val="22"/>
        </w:rPr>
        <w:t> </w:t>
      </w:r>
      <w:r>
        <w:rPr>
          <w:sz w:val="22"/>
        </w:rPr>
        <w:t>debate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already</w:t>
      </w:r>
      <w:r>
        <w:rPr>
          <w:spacing w:val="1"/>
          <w:sz w:val="22"/>
        </w:rPr>
        <w:t> </w:t>
      </w:r>
      <w:r>
        <w:rPr>
          <w:sz w:val="22"/>
        </w:rPr>
        <w:t>taken</w:t>
      </w:r>
      <w:r>
        <w:rPr>
          <w:spacing w:val="1"/>
          <w:sz w:val="22"/>
        </w:rPr>
        <w:t> </w:t>
      </w:r>
      <w:r>
        <w:rPr>
          <w:sz w:val="22"/>
        </w:rPr>
        <w:t>place.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1"/>
          <w:sz w:val="22"/>
        </w:rPr>
        <w:t> </w:t>
      </w:r>
      <w:r>
        <w:rPr>
          <w:sz w:val="22"/>
        </w:rPr>
        <w:t>adopted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COVID-19 pandemic significantly hinder MPs to even request putting bills on the agenda.</w:t>
      </w:r>
      <w:r>
        <w:rPr>
          <w:sz w:val="22"/>
          <w:vertAlign w:val="superscript"/>
        </w:rPr>
        <w:t>113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governing majority regularly obstructs discussions in parliamentary committees.</w:t>
      </w:r>
      <w:r>
        <w:rPr>
          <w:sz w:val="22"/>
          <w:vertAlign w:val="superscript"/>
        </w:rPr>
        <w:t>114</w:t>
      </w:r>
      <w:r>
        <w:rPr>
          <w:sz w:val="22"/>
          <w:vertAlign w:val="baseline"/>
        </w:rPr>
        <w:t> 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Speaker of the Parliament has extensive disciplinary powers (MPs may be banned from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entire sessions and fined for large amounts</w:t>
      </w:r>
      <w:r>
        <w:rPr>
          <w:sz w:val="22"/>
          <w:vertAlign w:val="superscript"/>
        </w:rPr>
        <w:t>115</w:t>
      </w:r>
      <w:r>
        <w:rPr>
          <w:sz w:val="22"/>
          <w:vertAlign w:val="baseline"/>
        </w:rPr>
        <w:t>), which the current Speaker tends to overuse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a partisan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manner.</w:t>
      </w:r>
      <w:r>
        <w:rPr>
          <w:sz w:val="22"/>
          <w:vertAlign w:val="superscript"/>
        </w:rPr>
        <w:t>116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72pt;margin-top:17.708807pt;width:145pt;height:.6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110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also: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Batory,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A.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–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Svensson,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S.,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2019.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use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and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abuse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participatory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governance</w:t>
      </w:r>
      <w:r>
        <w:rPr>
          <w:spacing w:val="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by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populist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governments,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i/>
          <w:sz w:val="18"/>
        </w:rPr>
        <w:t>Policy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&amp;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Politics,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47(2),</w:t>
      </w:r>
      <w:r>
        <w:rPr>
          <w:i/>
          <w:spacing w:val="-4"/>
          <w:sz w:val="18"/>
        </w:rPr>
        <w:t> </w:t>
      </w:r>
      <w:r>
        <w:rPr>
          <w:sz w:val="18"/>
        </w:rPr>
        <w:t>pp.</w:t>
      </w:r>
      <w:r>
        <w:rPr>
          <w:spacing w:val="-4"/>
          <w:sz w:val="18"/>
        </w:rPr>
        <w:t> </w:t>
      </w:r>
      <w:r>
        <w:rPr>
          <w:sz w:val="18"/>
        </w:rPr>
        <w:t>227–244.</w:t>
      </w:r>
    </w:p>
    <w:p>
      <w:pPr>
        <w:spacing w:before="0"/>
        <w:ind w:left="120" w:right="206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111</w:t>
      </w:r>
      <w:r>
        <w:rPr>
          <w:spacing w:val="-1"/>
          <w:sz w:val="18"/>
          <w:vertAlign w:val="baseline"/>
        </w:rPr>
        <w:t> See: </w:t>
      </w:r>
      <w:hyperlink r:id="rId79">
        <w:r>
          <w:rPr>
            <w:color w:val="0000FF"/>
            <w:spacing w:val="-1"/>
            <w:sz w:val="18"/>
            <w:u w:val="single" w:color="0000FF"/>
            <w:vertAlign w:val="baseline"/>
          </w:rPr>
          <w:t>http://www.helsinki.hu/a-helsinki-bizottsag-kilepett-az-emberi-jogi-kerekasztalbol/</w:t>
        </w:r>
      </w:hyperlink>
      <w:r>
        <w:rPr>
          <w:spacing w:val="-1"/>
          <w:sz w:val="18"/>
          <w:vertAlign w:val="baseline"/>
        </w:rPr>
        <w:t>, </w:t>
      </w:r>
      <w:hyperlink r:id="rId80">
        <w:r>
          <w:rPr>
            <w:color w:val="0000FF"/>
            <w:spacing w:val="-1"/>
            <w:sz w:val="18"/>
            <w:u w:val="single" w:color="0000FF"/>
            <w:vertAlign w:val="baseline"/>
          </w:rPr>
          <w:t>http://dev.neki.hu/kileptunk-</w:t>
        </w:r>
      </w:hyperlink>
      <w:r>
        <w:rPr>
          <w:color w:val="0000FF"/>
          <w:sz w:val="18"/>
          <w:vertAlign w:val="baseline"/>
        </w:rPr>
        <w:t> </w:t>
      </w:r>
      <w:hyperlink r:id="rId80">
        <w:r>
          <w:rPr>
            <w:color w:val="0000FF"/>
            <w:sz w:val="18"/>
            <w:u w:val="single" w:color="0000FF"/>
            <w:vertAlign w:val="baseline"/>
          </w:rPr>
          <w:t>az-emberi-jogi-kerekasztalbol/</w:t>
        </w:r>
      </w:hyperlink>
      <w:r>
        <w:rPr>
          <w:sz w:val="18"/>
          <w:vertAlign w:val="baseline"/>
        </w:rPr>
        <w:t>, </w:t>
      </w:r>
      <w:hyperlink r:id="rId81">
        <w:r>
          <w:rPr>
            <w:color w:val="0000FF"/>
            <w:sz w:val="18"/>
            <w:u w:val="single" w:color="0000FF"/>
            <w:vertAlign w:val="baseline"/>
          </w:rPr>
          <w:t>http://vs.hu/kozelet/osszes/a-neki-az-errc-es-a-tasz-is-lelep-az-emberi-jogi-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81">
        <w:r>
          <w:rPr>
            <w:color w:val="0000FF"/>
            <w:sz w:val="18"/>
            <w:u w:val="single" w:color="0000FF"/>
            <w:vertAlign w:val="baseline"/>
          </w:rPr>
          <w:t>kerekasztaltol-0918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322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6066560" from="161.201797pt,9.672647pt" to="163.003597pt,9.672647pt" stroked="true" strokeweight=".563pt" strokecolor="#1154c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66048" from="319.813599pt,9.672647pt" to="321.615399pt,9.672647pt" stroked="true" strokeweight=".563pt" strokecolor="#1154c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65536" from="339.84671pt,20.658947pt" to="341.64841pt,20.658947pt" stroked="true" strokeweight=".563pt" strokecolor="#1154cc">
            <v:stroke dashstyle="solid"/>
            <w10:wrap type="none"/>
          </v:line>
        </w:pict>
      </w:r>
      <w:r>
        <w:rPr>
          <w:sz w:val="18"/>
          <w:vertAlign w:val="superscript"/>
        </w:rPr>
        <w:t>112</w:t>
      </w:r>
      <w:r>
        <w:rPr>
          <w:spacing w:val="-9"/>
          <w:sz w:val="18"/>
          <w:vertAlign w:val="baseline"/>
        </w:rPr>
        <w:t> </w:t>
      </w:r>
      <w:r>
        <w:rPr>
          <w:sz w:val="18"/>
          <w:vertAlign w:val="baseline"/>
        </w:rPr>
        <w:t>For</w:t>
      </w:r>
      <w:r>
        <w:rPr>
          <w:spacing w:val="-9"/>
          <w:sz w:val="18"/>
          <w:vertAlign w:val="baseline"/>
        </w:rPr>
        <w:t> </w:t>
      </w:r>
      <w:r>
        <w:rPr>
          <w:sz w:val="18"/>
          <w:vertAlign w:val="baseline"/>
        </w:rPr>
        <w:t>more</w:t>
      </w:r>
      <w:r>
        <w:rPr>
          <w:spacing w:val="-9"/>
          <w:sz w:val="18"/>
          <w:vertAlign w:val="baseline"/>
        </w:rPr>
        <w:t> </w:t>
      </w:r>
      <w:r>
        <w:rPr>
          <w:sz w:val="18"/>
          <w:vertAlign w:val="baseline"/>
        </w:rPr>
        <w:t>details,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see:</w:t>
      </w:r>
      <w:r>
        <w:rPr>
          <w:spacing w:val="-9"/>
          <w:sz w:val="18"/>
          <w:vertAlign w:val="baseline"/>
        </w:rPr>
        <w:t> </w:t>
      </w:r>
      <w:hyperlink r:id="rId82">
        <w:r>
          <w:rPr>
            <w:color w:val="0000FF"/>
            <w:sz w:val="18"/>
            <w:u w:val="single" w:color="0000FF"/>
            <w:vertAlign w:val="baseline"/>
          </w:rPr>
          <w:t>https://en.hatter.hu/news/president-signs</w:t>
        </w:r>
      </w:hyperlink>
      <w:r>
        <w:rPr>
          <w:sz w:val="18"/>
          <w:vertAlign w:val="baseline"/>
        </w:rPr>
        <w:t>;</w:t>
      </w:r>
      <w:r>
        <w:rPr>
          <w:spacing w:val="-9"/>
          <w:sz w:val="18"/>
          <w:vertAlign w:val="baseline"/>
        </w:rPr>
        <w:t> </w:t>
      </w:r>
      <w:hyperlink r:id="rId83">
        <w:r>
          <w:rPr>
            <w:color w:val="0000FF"/>
            <w:sz w:val="18"/>
            <w:u w:val="single" w:color="0000FF"/>
            <w:vertAlign w:val="baseline"/>
          </w:rPr>
          <w:t>https://en.hatter.hu/news/bill-ban-lgr</w:t>
        </w:r>
      </w:hyperlink>
      <w:r>
        <w:rPr>
          <w:sz w:val="18"/>
          <w:vertAlign w:val="baseline"/>
        </w:rPr>
        <w:t>;</w:t>
      </w:r>
      <w:r>
        <w:rPr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Flash</w:t>
      </w:r>
      <w:r>
        <w:rPr>
          <w:i/>
          <w:spacing w:val="-8"/>
          <w:sz w:val="18"/>
          <w:vertAlign w:val="baseline"/>
        </w:rPr>
        <w:t> </w:t>
      </w:r>
      <w:r>
        <w:rPr>
          <w:i/>
          <w:sz w:val="18"/>
          <w:vertAlign w:val="baseline"/>
        </w:rPr>
        <w:t>report</w:t>
      </w:r>
      <w:r>
        <w:rPr>
          <w:i/>
          <w:spacing w:val="-9"/>
          <w:sz w:val="18"/>
          <w:vertAlign w:val="baseline"/>
        </w:rPr>
        <w:t> </w:t>
      </w:r>
      <w:r>
        <w:rPr>
          <w:i/>
          <w:sz w:val="18"/>
          <w:vertAlign w:val="baseline"/>
        </w:rPr>
        <w:t>–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Amendment of the provisions on legal recognition of gender</w:t>
      </w:r>
      <w:r>
        <w:rPr>
          <w:sz w:val="18"/>
          <w:vertAlign w:val="baseline"/>
        </w:rPr>
        <w:t>, 30 June 2020, </w:t>
      </w:r>
      <w:hyperlink r:id="rId84">
        <w:r>
          <w:rPr>
            <w:color w:val="0000FF"/>
            <w:sz w:val="18"/>
            <w:u w:val="single" w:color="0000FF"/>
            <w:vertAlign w:val="baseline"/>
          </w:rPr>
          <w:t>https://www.equalitylaw.eu/downloads/5168-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84">
        <w:r>
          <w:rPr>
            <w:color w:val="0000FF"/>
            <w:sz w:val="18"/>
            <w:u w:val="single" w:color="0000FF"/>
            <w:vertAlign w:val="baseline"/>
          </w:rPr>
          <w:t>hungary-amendment-of-the-provisions-on-legal-recognition-of-gender-137-kb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147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113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Parliamentary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Resolution</w:t>
      </w:r>
      <w:r>
        <w:rPr>
          <w:spacing w:val="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no.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H/9842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adopted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30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March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2020,</w:t>
      </w:r>
      <w:r>
        <w:rPr>
          <w:sz w:val="18"/>
          <w:vertAlign w:val="baseline"/>
        </w:rPr>
        <w:t> </w:t>
      </w:r>
      <w:hyperlink r:id="rId85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https://www.parlament.hu/irom41/09842/09842.pdf</w:t>
        </w:r>
      </w:hyperlink>
      <w:r>
        <w:rPr>
          <w:spacing w:val="-1"/>
          <w:sz w:val="18"/>
          <w:vertAlign w:val="baseline"/>
        </w:rPr>
        <w:t>;</w:t>
      </w:r>
      <w:r>
        <w:rPr>
          <w:sz w:val="18"/>
          <w:vertAlign w:val="baseline"/>
        </w:rPr>
        <w:t> Parliamentary Resolution no. H/12956 adopted on 21 September 2020,</w:t>
      </w:r>
      <w:r>
        <w:rPr>
          <w:spacing w:val="1"/>
          <w:sz w:val="18"/>
          <w:vertAlign w:val="baseline"/>
        </w:rPr>
        <w:t> </w:t>
      </w:r>
      <w:hyperlink r:id="rId86">
        <w:r>
          <w:rPr>
            <w:color w:val="0000FF"/>
            <w:sz w:val="18"/>
            <w:u w:val="single" w:color="0000FF"/>
            <w:vertAlign w:val="baseline"/>
          </w:rPr>
          <w:t>https://www.parlament.hu/irom41/12956/12956.pdf</w:t>
        </w:r>
      </w:hyperlink>
    </w:p>
    <w:p>
      <w:pPr>
        <w:spacing w:before="0"/>
        <w:ind w:left="119" w:right="134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114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One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telling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case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was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debate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Committee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Justice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Affairs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government-sponsored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bill,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submitted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to 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Parliament without any prior consultation or notice, that also included the removal of the legal recognition of transgender</w:t>
      </w:r>
      <w:r>
        <w:rPr>
          <w:spacing w:val="-34"/>
          <w:sz w:val="18"/>
          <w:vertAlign w:val="baseline"/>
        </w:rPr>
        <w:t> </w:t>
      </w:r>
      <w:r>
        <w:rPr>
          <w:sz w:val="18"/>
          <w:vertAlign w:val="baseline"/>
        </w:rPr>
        <w:t>people. An opposition MP submitted an amendment with the aim to remove that particular provision from the bill that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had to receive approval by the Committee of Justice Affairs so that it can be voted on in the plenary. The MP attempted to</w:t>
      </w:r>
      <w:r>
        <w:rPr>
          <w:spacing w:val="-34"/>
          <w:sz w:val="18"/>
          <w:vertAlign w:val="baseline"/>
        </w:rPr>
        <w:t> </w:t>
      </w:r>
      <w:r>
        <w:rPr>
          <w:sz w:val="18"/>
          <w:vertAlign w:val="baseline"/>
        </w:rPr>
        <w:t>argue for the amendment by sharing the opinion of LGBTQI organisations and transgender persons, but the president of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the committee interrupted her and attempted to take the floor by saying that “what the affected people think is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irrelevant”. (A video of the relevant part of the committee’s session is available here: </w:t>
      </w:r>
      <w:hyperlink r:id="rId87">
        <w:r>
          <w:rPr>
            <w:color w:val="0000FF"/>
            <w:sz w:val="18"/>
            <w:u w:val="single" w:color="0000FF"/>
            <w:vertAlign w:val="baseline"/>
          </w:rPr>
          <w:t>https://444.hu/2020/04/14/az-hogy-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87">
        <w:r>
          <w:rPr>
            <w:color w:val="0000FF"/>
            <w:sz w:val="18"/>
            <w:u w:val="single" w:color="0000FF"/>
            <w:vertAlign w:val="baseline"/>
          </w:rPr>
          <w:t>az-erintettek-hogy-latjak-teljesen-kozombos-mondta-a-kdnp-s-bizottsagi-elnok-amikor-szel-bernadett-a-nemvaltast-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87">
        <w:r>
          <w:rPr>
            <w:color w:val="0000FF"/>
            <w:sz w:val="18"/>
            <w:u w:val="single" w:color="0000FF"/>
            <w:vertAlign w:val="baseline"/>
          </w:rPr>
          <w:t>tilto-torveny-miatt-tiltakozok-velemenyet-olvasta-fel</w:t>
        </w:r>
      </w:hyperlink>
      <w:r>
        <w:rPr>
          <w:sz w:val="18"/>
          <w:vertAlign w:val="baseline"/>
        </w:rPr>
        <w:t>.)</w:t>
      </w:r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115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Act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CVIII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2019.</w:t>
      </w:r>
      <w:r>
        <w:rPr>
          <w:spacing w:val="-8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</w:t>
      </w:r>
      <w:r>
        <w:rPr>
          <w:spacing w:val="-8"/>
          <w:sz w:val="18"/>
          <w:vertAlign w:val="baseline"/>
        </w:rPr>
        <w:t> </w:t>
      </w:r>
      <w:r>
        <w:rPr>
          <w:sz w:val="18"/>
          <w:vertAlign w:val="baseline"/>
        </w:rPr>
        <w:t>e.g.:</w:t>
      </w:r>
      <w:r>
        <w:rPr>
          <w:spacing w:val="-8"/>
          <w:sz w:val="18"/>
          <w:vertAlign w:val="baseline"/>
        </w:rPr>
        <w:t> </w:t>
      </w:r>
      <w:hyperlink r:id="rId88">
        <w:r>
          <w:rPr>
            <w:color w:val="0000FF"/>
            <w:sz w:val="18"/>
            <w:u w:val="single" w:color="0000FF"/>
            <w:vertAlign w:val="baseline"/>
          </w:rPr>
          <w:t>https://hungarytoday.hu/stricter-fines-against-mps-violating-house-rules/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19" w:right="215" w:firstLine="0"/>
        <w:jc w:val="left"/>
        <w:rPr>
          <w:sz w:val="18"/>
        </w:rPr>
      </w:pPr>
      <w:r>
        <w:rPr>
          <w:sz w:val="18"/>
          <w:vertAlign w:val="superscript"/>
        </w:rPr>
        <w:t>116</w:t>
      </w:r>
      <w:r>
        <w:rPr>
          <w:sz w:val="18"/>
          <w:vertAlign w:val="baseline"/>
        </w:rPr>
        <w:t> See e.g.: </w:t>
      </w:r>
      <w:hyperlink r:id="rId89">
        <w:r>
          <w:rPr>
            <w:color w:val="0000FF"/>
            <w:sz w:val="18"/>
            <w:u w:val="single" w:color="0000FF"/>
            <w:vertAlign w:val="baseline"/>
          </w:rPr>
          <w:t>https://hungarytoday.hu/house-speaker-fines-opposition-mp-8-million-forints/</w:t>
        </w:r>
      </w:hyperlink>
      <w:r>
        <w:rPr>
          <w:sz w:val="18"/>
          <w:vertAlign w:val="baseline"/>
        </w:rPr>
        <w:t>. In 2016, the ECtHR ruled in</w:t>
      </w:r>
      <w:r>
        <w:rPr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Karácsony and Others v. Hungary </w:t>
      </w:r>
      <w:r>
        <w:rPr>
          <w:sz w:val="18"/>
          <w:vertAlign w:val="baseline"/>
        </w:rPr>
        <w:t>(Applications nos. 42461/13 and 44357/13, Judgment of 17 May 2016) that fines imposed</w:t>
      </w:r>
      <w:r>
        <w:rPr>
          <w:spacing w:val="-34"/>
          <w:sz w:val="18"/>
          <w:vertAlign w:val="baseline"/>
        </w:rPr>
        <w:t> </w:t>
      </w:r>
      <w:r>
        <w:rPr>
          <w:sz w:val="18"/>
          <w:vertAlign w:val="baseline"/>
        </w:rPr>
        <w:t>by the Speaker of the Parliament on opposition MPs for using billboards and a megaphone violated their freedom of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expression for the lack of adequate procedural safeguards. The Parliament’s Rules of Procedure were changed since then</w:t>
      </w:r>
      <w:r>
        <w:rPr>
          <w:spacing w:val="-34"/>
          <w:sz w:val="18"/>
          <w:vertAlign w:val="baseline"/>
        </w:rPr>
        <w:t> </w:t>
      </w:r>
      <w:r>
        <w:rPr>
          <w:sz w:val="18"/>
          <w:vertAlign w:val="baseline"/>
        </w:rPr>
        <w:t>to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partly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reflect the judgment.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However,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imposable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sanctions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became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more drastic.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117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e.g.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this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image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blueprint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Parliament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from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2016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–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areas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highlighted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green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were</w:t>
      </w:r>
      <w:r>
        <w:rPr>
          <w:sz w:val="18"/>
          <w:vertAlign w:val="baseline"/>
        </w:rPr>
        <w:t> the only places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journalists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were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allowed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then:</w:t>
      </w:r>
      <w:r>
        <w:rPr>
          <w:spacing w:val="-6"/>
          <w:sz w:val="18"/>
          <w:vertAlign w:val="baseline"/>
        </w:rPr>
        <w:t> </w:t>
      </w:r>
      <w:hyperlink r:id="rId90">
        <w:r>
          <w:rPr>
            <w:color w:val="0000FF"/>
            <w:sz w:val="18"/>
            <w:u w:val="single" w:color="0000FF"/>
            <w:vertAlign w:val="baseline"/>
          </w:rPr>
          <w:t>https://4cdn.hu/kraken/image/upload/s--2zFNR7dg--/6r16M2LAbjc7CG7hs.jpeg</w:t>
        </w:r>
      </w:hyperlink>
      <w:r>
        <w:rPr>
          <w:sz w:val="18"/>
          <w:vertAlign w:val="baseline"/>
        </w:rPr>
        <w:t>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43" w:top="1400" w:bottom="940" w:left="1320" w:right="1320"/>
        </w:sect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46" w:after="0"/>
        <w:ind w:left="839" w:right="118" w:hanging="720"/>
        <w:jc w:val="both"/>
        <w:rPr>
          <w:sz w:val="22"/>
        </w:rPr>
      </w:pPr>
      <w:r>
        <w:rPr>
          <w:sz w:val="22"/>
        </w:rPr>
        <w:t>Media</w:t>
      </w:r>
      <w:r>
        <w:rPr>
          <w:spacing w:val="1"/>
          <w:sz w:val="22"/>
        </w:rPr>
        <w:t> </w:t>
      </w:r>
      <w:r>
        <w:rPr>
          <w:sz w:val="22"/>
        </w:rPr>
        <w:t>access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MPs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Parliament</w:t>
      </w:r>
      <w:r>
        <w:rPr>
          <w:spacing w:val="1"/>
          <w:sz w:val="22"/>
        </w:rPr>
        <w:t> </w:t>
      </w:r>
      <w:r>
        <w:rPr>
          <w:sz w:val="22"/>
        </w:rPr>
        <w:t>underwent</w:t>
      </w:r>
      <w:r>
        <w:rPr>
          <w:spacing w:val="1"/>
          <w:sz w:val="22"/>
        </w:rPr>
        <w:t> </w:t>
      </w:r>
      <w:r>
        <w:rPr>
          <w:sz w:val="22"/>
        </w:rPr>
        <w:t>gradual</w:t>
      </w:r>
      <w:r>
        <w:rPr>
          <w:spacing w:val="1"/>
          <w:sz w:val="22"/>
        </w:rPr>
        <w:t> </w:t>
      </w:r>
      <w:r>
        <w:rPr>
          <w:sz w:val="22"/>
        </w:rPr>
        <w:t>restrictions,</w:t>
      </w:r>
      <w:r>
        <w:rPr>
          <w:sz w:val="22"/>
          <w:vertAlign w:val="superscript"/>
        </w:rPr>
        <w:t>117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and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currently</w:t>
      </w:r>
      <w:r>
        <w:rPr>
          <w:spacing w:val="-42"/>
          <w:sz w:val="22"/>
          <w:vertAlign w:val="baseline"/>
        </w:rPr>
        <w:t> </w:t>
      </w:r>
      <w:r>
        <w:rPr>
          <w:sz w:val="22"/>
          <w:vertAlign w:val="baseline"/>
        </w:rPr>
        <w:t>journalists are confined to a small cordoned-off area.</w:t>
      </w:r>
      <w:r>
        <w:rPr>
          <w:sz w:val="22"/>
          <w:vertAlign w:val="superscript"/>
        </w:rPr>
        <w:t>118</w:t>
      </w:r>
      <w:r>
        <w:rPr>
          <w:sz w:val="22"/>
          <w:vertAlign w:val="baseline"/>
        </w:rPr>
        <w:t> Those who breached the restrictions</w:t>
      </w:r>
      <w:r>
        <w:rPr>
          <w:spacing w:val="-42"/>
          <w:sz w:val="22"/>
          <w:vertAlign w:val="baseline"/>
        </w:rPr>
        <w:t> </w:t>
      </w:r>
      <w:r>
        <w:rPr>
          <w:sz w:val="22"/>
          <w:vertAlign w:val="baseline"/>
        </w:rPr>
        <w:t>were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often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banned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from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entering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premises,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even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indefinitely.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2020,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ECtHR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condemned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Hungary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for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suspending six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journalists’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right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of entry.</w:t>
      </w:r>
      <w:r>
        <w:rPr>
          <w:sz w:val="22"/>
          <w:vertAlign w:val="superscript"/>
        </w:rPr>
        <w:t>119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839" w:right="0" w:firstLine="0"/>
        <w:jc w:val="both"/>
        <w:rPr>
          <w:i/>
          <w:sz w:val="22"/>
        </w:rPr>
      </w:pPr>
      <w:r>
        <w:rPr>
          <w:i/>
          <w:sz w:val="22"/>
          <w:u w:val="single"/>
        </w:rPr>
        <w:t>Recommendations: 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118" w:hanging="720"/>
        <w:jc w:val="both"/>
        <w:rPr>
          <w:i/>
          <w:sz w:val="22"/>
        </w:rPr>
      </w:pPr>
      <w:r>
        <w:rPr>
          <w:i/>
          <w:sz w:val="22"/>
        </w:rPr>
        <w:t>Strengthen legislative processes, “especially for laws affecting the enjoyment of human rights,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ensuring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mechanisms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place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guarantee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transparent,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inclusive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participatory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process,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including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opposition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politicians,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civil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society,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relevant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stakeholders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general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public,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adequate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opportunity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time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44"/>
          <w:sz w:val="22"/>
        </w:rPr>
        <w:t> </w:t>
      </w:r>
      <w:r>
        <w:rPr>
          <w:i/>
          <w:sz w:val="22"/>
        </w:rPr>
        <w:t>meaningful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review and proper debate of legislative proposals and amendments”, as recommended by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Human Rights Committee.</w:t>
      </w:r>
      <w:r>
        <w:rPr>
          <w:i/>
          <w:sz w:val="22"/>
          <w:vertAlign w:val="superscript"/>
        </w:rPr>
        <w:t>120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119" w:hanging="720"/>
        <w:jc w:val="both"/>
        <w:rPr>
          <w:i/>
          <w:sz w:val="22"/>
        </w:rPr>
      </w:pPr>
      <w:r>
        <w:rPr>
          <w:i/>
          <w:sz w:val="22"/>
        </w:rPr>
        <w:t>Introduce restrictions on and provide remedies against the Speaker of the Parliament’s decision</w:t>
      </w:r>
      <w:r>
        <w:rPr>
          <w:i/>
          <w:spacing w:val="-4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deny the right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entry 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members of 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media.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i/>
          <w:sz w:val="22"/>
        </w:rPr>
      </w:pPr>
      <w:r>
        <w:rPr>
          <w:i/>
          <w:sz w:val="22"/>
        </w:rPr>
        <w:t>Repeal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provisions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enabling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Speaker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Parliament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impose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excessive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sanctions.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Heading2"/>
        <w:numPr>
          <w:ilvl w:val="1"/>
          <w:numId w:val="2"/>
        </w:numPr>
        <w:tabs>
          <w:tab w:pos="2246" w:val="left" w:leader="none"/>
          <w:tab w:pos="2247" w:val="left" w:leader="none"/>
        </w:tabs>
        <w:spacing w:line="240" w:lineRule="auto" w:before="0" w:after="0"/>
        <w:ind w:left="2247" w:right="0" w:hanging="474"/>
        <w:jc w:val="left"/>
      </w:pPr>
      <w:r>
        <w:rPr/>
        <w:t>The</w:t>
      </w:r>
      <w:r>
        <w:rPr>
          <w:spacing w:val="-6"/>
        </w:rPr>
        <w:t> </w:t>
      </w:r>
      <w:r>
        <w:rPr/>
        <w:t>Government’s</w:t>
      </w:r>
      <w:r>
        <w:rPr>
          <w:spacing w:val="-6"/>
        </w:rPr>
        <w:t> </w:t>
      </w:r>
      <w:r>
        <w:rPr/>
        <w:t>excessive</w:t>
      </w:r>
      <w:r>
        <w:rPr>
          <w:spacing w:val="-5"/>
        </w:rPr>
        <w:t> </w:t>
      </w:r>
      <w:r>
        <w:rPr/>
        <w:t>emergency</w:t>
      </w:r>
      <w:r>
        <w:rPr>
          <w:spacing w:val="-5"/>
        </w:rPr>
        <w:t> </w:t>
      </w:r>
      <w:r>
        <w:rPr/>
        <w:t>powers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118" w:hanging="720"/>
        <w:jc w:val="both"/>
        <w:rPr>
          <w:sz w:val="22"/>
        </w:rPr>
      </w:pPr>
      <w:r>
        <w:rPr>
          <w:sz w:val="22"/>
        </w:rPr>
        <w:t>Emergency</w:t>
      </w:r>
      <w:r>
        <w:rPr>
          <w:spacing w:val="14"/>
          <w:sz w:val="22"/>
        </w:rPr>
        <w:t> </w:t>
      </w:r>
      <w:r>
        <w:rPr>
          <w:sz w:val="22"/>
        </w:rPr>
        <w:t>regimes</w:t>
      </w:r>
      <w:r>
        <w:rPr>
          <w:spacing w:val="15"/>
          <w:sz w:val="22"/>
        </w:rPr>
        <w:t> </w:t>
      </w:r>
      <w:r>
        <w:rPr>
          <w:sz w:val="22"/>
        </w:rPr>
        <w:t>introduced</w:t>
      </w:r>
      <w:r>
        <w:rPr>
          <w:spacing w:val="15"/>
          <w:sz w:val="22"/>
        </w:rPr>
        <w:t> </w:t>
      </w:r>
      <w:r>
        <w:rPr>
          <w:sz w:val="22"/>
        </w:rPr>
        <w:t>due</w:t>
      </w:r>
      <w:r>
        <w:rPr>
          <w:spacing w:val="14"/>
          <w:sz w:val="22"/>
        </w:rPr>
        <w:t> </w:t>
      </w:r>
      <w:r>
        <w:rPr>
          <w:sz w:val="22"/>
        </w:rPr>
        <w:t>to</w:t>
      </w:r>
      <w:r>
        <w:rPr>
          <w:spacing w:val="13"/>
          <w:sz w:val="22"/>
        </w:rPr>
        <w:t> </w:t>
      </w:r>
      <w:r>
        <w:rPr>
          <w:sz w:val="22"/>
        </w:rPr>
        <w:t>the</w:t>
      </w:r>
      <w:r>
        <w:rPr>
          <w:spacing w:val="14"/>
          <w:sz w:val="22"/>
        </w:rPr>
        <w:t> </w:t>
      </w:r>
      <w:r>
        <w:rPr>
          <w:sz w:val="22"/>
        </w:rPr>
        <w:t>pandemic</w:t>
      </w:r>
      <w:r>
        <w:rPr>
          <w:spacing w:val="15"/>
          <w:sz w:val="22"/>
        </w:rPr>
        <w:t> </w:t>
      </w:r>
      <w:r>
        <w:rPr>
          <w:sz w:val="22"/>
        </w:rPr>
        <w:t>granted</w:t>
      </w:r>
      <w:r>
        <w:rPr>
          <w:spacing w:val="14"/>
          <w:sz w:val="22"/>
        </w:rPr>
        <w:t> </w:t>
      </w:r>
      <w:r>
        <w:rPr>
          <w:sz w:val="22"/>
        </w:rPr>
        <w:t>excessive</w:t>
      </w:r>
      <w:r>
        <w:rPr>
          <w:spacing w:val="14"/>
          <w:sz w:val="22"/>
        </w:rPr>
        <w:t> </w:t>
      </w:r>
      <w:r>
        <w:rPr>
          <w:sz w:val="22"/>
        </w:rPr>
        <w:t>regulatory</w:t>
      </w:r>
      <w:r>
        <w:rPr>
          <w:spacing w:val="15"/>
          <w:sz w:val="22"/>
        </w:rPr>
        <w:t> </w:t>
      </w:r>
      <w:r>
        <w:rPr>
          <w:sz w:val="22"/>
        </w:rPr>
        <w:t>powers</w:t>
      </w:r>
      <w:r>
        <w:rPr>
          <w:spacing w:val="1"/>
          <w:sz w:val="22"/>
        </w:rPr>
        <w:t> </w:t>
      </w:r>
      <w:r>
        <w:rPr>
          <w:sz w:val="22"/>
        </w:rPr>
        <w:t>to the Government without meaningful parliamentary oversight, or a guarantee for a swift</w:t>
      </w:r>
      <w:r>
        <w:rPr>
          <w:spacing w:val="1"/>
          <w:sz w:val="22"/>
        </w:rPr>
        <w:t> </w:t>
      </w:r>
      <w:r>
        <w:rPr>
          <w:sz w:val="22"/>
        </w:rPr>
        <w:t>constitutional review.</w:t>
      </w:r>
      <w:r>
        <w:rPr>
          <w:sz w:val="22"/>
          <w:vertAlign w:val="superscript"/>
        </w:rPr>
        <w:t>121</w:t>
      </w:r>
      <w:r>
        <w:rPr>
          <w:sz w:val="22"/>
          <w:vertAlign w:val="baseline"/>
        </w:rPr>
        <w:t> Without a declaration pursuant to Article 15 of the ECHR, in March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2020, the Government declared a “state of danger”, and was provided with a </w:t>
      </w:r>
      <w:r>
        <w:rPr>
          <w:i/>
          <w:sz w:val="22"/>
          <w:vertAlign w:val="baseline"/>
        </w:rPr>
        <w:t>carte blanche</w:t>
      </w:r>
      <w:r>
        <w:rPr>
          <w:i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mandate without any sunset clause to override laws via decrees. This was criticized e.g. by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CoE Secretary General,</w:t>
      </w:r>
      <w:r>
        <w:rPr>
          <w:sz w:val="22"/>
          <w:vertAlign w:val="superscript"/>
        </w:rPr>
        <w:t>122</w:t>
      </w:r>
      <w:r>
        <w:rPr>
          <w:sz w:val="22"/>
          <w:vertAlign w:val="baseline"/>
        </w:rPr>
        <w:t> the CoE Commissioner for Human Rights,</w:t>
      </w:r>
      <w:r>
        <w:rPr>
          <w:sz w:val="22"/>
          <w:vertAlign w:val="superscript"/>
        </w:rPr>
        <w:t>123</w:t>
      </w:r>
      <w:r>
        <w:rPr>
          <w:sz w:val="22"/>
          <w:vertAlign w:val="baseline"/>
        </w:rPr>
        <w:t> the UN High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Commissioner for Human Rights,</w:t>
      </w:r>
      <w:r>
        <w:rPr>
          <w:sz w:val="22"/>
          <w:vertAlign w:val="superscript"/>
        </w:rPr>
        <w:t>124</w:t>
      </w:r>
      <w:r>
        <w:rPr>
          <w:sz w:val="22"/>
          <w:vertAlign w:val="baseline"/>
        </w:rPr>
        <w:t> and OSCE/ODIHR.</w:t>
      </w:r>
      <w:r>
        <w:rPr>
          <w:sz w:val="22"/>
          <w:vertAlign w:val="superscript"/>
        </w:rPr>
        <w:t>125</w:t>
      </w:r>
      <w:r>
        <w:rPr>
          <w:sz w:val="22"/>
          <w:vertAlign w:val="baseline"/>
        </w:rPr>
        <w:t> Although the first state of danger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was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terminated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June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2020,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amendments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introduced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parallel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provided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Government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excessive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powers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can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be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applied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pandemic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situation,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with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significantly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weakened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constitutional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safeguards.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powers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were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put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use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partly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already in June, and partly in November 2020, when a new state of danger was ordered, and</w:t>
      </w:r>
      <w:r>
        <w:rPr>
          <w:spacing w:val="-42"/>
          <w:sz w:val="22"/>
          <w:vertAlign w:val="baseline"/>
        </w:rPr>
        <w:t> </w:t>
      </w:r>
      <w:r>
        <w:rPr>
          <w:sz w:val="22"/>
          <w:vertAlign w:val="baseline"/>
        </w:rPr>
        <w:t>continue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to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apply.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Certain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emergency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decrees</w:t>
      </w:r>
      <w:r>
        <w:rPr>
          <w:sz w:val="22"/>
          <w:vertAlign w:val="superscript"/>
        </w:rPr>
        <w:t>126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issued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using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these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powers</w:t>
      </w:r>
      <w:r>
        <w:rPr>
          <w:spacing w:val="23"/>
          <w:sz w:val="22"/>
          <w:vertAlign w:val="baseline"/>
        </w:rPr>
        <w:t> </w:t>
      </w:r>
      <w:r>
        <w:rPr>
          <w:sz w:val="22"/>
          <w:vertAlign w:val="baseline"/>
        </w:rPr>
        <w:t>raised</w:t>
      </w:r>
      <w:r>
        <w:rPr>
          <w:spacing w:val="25"/>
          <w:sz w:val="22"/>
          <w:vertAlign w:val="baseline"/>
        </w:rPr>
        <w:t> </w:t>
      </w:r>
      <w:r>
        <w:rPr>
          <w:sz w:val="22"/>
          <w:vertAlign w:val="baseline"/>
        </w:rPr>
        <w:t>rule</w:t>
      </w:r>
      <w:r>
        <w:rPr>
          <w:spacing w:val="24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law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and/or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human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rights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concerns,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such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as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one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introducing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a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blanket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ban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on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assemblies,</w:t>
      </w:r>
    </w:p>
    <w:p>
      <w:pPr>
        <w:pStyle w:val="BodyText"/>
        <w:rPr>
          <w:sz w:val="26"/>
        </w:rPr>
      </w:pPr>
      <w:r>
        <w:rPr/>
        <w:pict>
          <v:rect style="position:absolute;margin-left:72pt;margin-top:17.819220pt;width:145pt;height:.6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19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117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e.g.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this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image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blueprint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Parliament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from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2016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–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areas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highlighted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green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were</w:t>
      </w:r>
      <w:r>
        <w:rPr>
          <w:sz w:val="18"/>
          <w:vertAlign w:val="baseline"/>
        </w:rPr>
        <w:t> the only places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journalists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were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allowed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then:</w:t>
      </w:r>
      <w:r>
        <w:rPr>
          <w:spacing w:val="-6"/>
          <w:sz w:val="18"/>
          <w:vertAlign w:val="baseline"/>
        </w:rPr>
        <w:t> </w:t>
      </w:r>
      <w:hyperlink r:id="rId90">
        <w:r>
          <w:rPr>
            <w:color w:val="0000FF"/>
            <w:sz w:val="18"/>
            <w:u w:val="single" w:color="0000FF"/>
            <w:vertAlign w:val="baseline"/>
          </w:rPr>
          <w:t>https://4cdn.hu/kraken/image/upload/s--2zFNR7dg--/6r16M2LAbjc7CG7hs.jpeg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19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118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latest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restrictions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are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place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since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2019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autumn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session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Parliament:</w:t>
      </w:r>
      <w:r>
        <w:rPr>
          <w:sz w:val="18"/>
          <w:vertAlign w:val="baseline"/>
        </w:rPr>
        <w:t> </w:t>
      </w:r>
      <w:hyperlink r:id="rId91">
        <w:r>
          <w:rPr>
            <w:color w:val="0000FF"/>
            <w:sz w:val="18"/>
            <w:u w:val="single" w:color="0000FF"/>
            <w:vertAlign w:val="baseline"/>
          </w:rPr>
          <w:t>https://index.hu/belfold/2019/10/16/parlament_tudositas_sajto_szabalyok/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9904" from="250.297897pt,9.672634pt" to="252.099697pt,9.672634pt" stroked="true" strokeweight=".563pt" strokecolor="#1154cc">
            <v:stroke dashstyle="solid"/>
            <w10:wrap type="none"/>
          </v:line>
        </w:pict>
      </w:r>
      <w:r>
        <w:rPr>
          <w:spacing w:val="-1"/>
          <w:sz w:val="18"/>
          <w:vertAlign w:val="superscript"/>
        </w:rPr>
        <w:t>119</w:t>
      </w:r>
      <w:r>
        <w:rPr>
          <w:spacing w:val="-14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Mándli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and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Others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v.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Hungary</w:t>
      </w:r>
      <w:r>
        <w:rPr>
          <w:i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(Application</w:t>
      </w:r>
      <w:r>
        <w:rPr>
          <w:spacing w:val="2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no.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63164/16,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Judgment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26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May</w:t>
      </w:r>
      <w:r>
        <w:rPr>
          <w:sz w:val="18"/>
          <w:vertAlign w:val="baseline"/>
        </w:rPr>
        <w:t> 2020)</w:t>
      </w:r>
    </w:p>
    <w:p>
      <w:pPr>
        <w:spacing w:before="0"/>
        <w:ind w:left="120" w:right="241" w:firstLine="0"/>
        <w:jc w:val="left"/>
        <w:rPr>
          <w:sz w:val="18"/>
        </w:rPr>
      </w:pPr>
      <w:r>
        <w:rPr>
          <w:sz w:val="18"/>
          <w:vertAlign w:val="superscript"/>
        </w:rPr>
        <w:t>120</w:t>
      </w:r>
      <w:r>
        <w:rPr>
          <w:spacing w:val="-6"/>
          <w:sz w:val="18"/>
          <w:vertAlign w:val="baseline"/>
        </w:rPr>
        <w:t> </w:t>
      </w:r>
      <w:r>
        <w:rPr>
          <w:sz w:val="18"/>
          <w:vertAlign w:val="baseline"/>
        </w:rPr>
        <w:t>UN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Human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Rights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Committee,</w:t>
      </w:r>
      <w:r>
        <w:rPr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Concluding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observations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on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sixth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periodic</w:t>
      </w:r>
      <w:r>
        <w:rPr>
          <w:i/>
          <w:spacing w:val="-6"/>
          <w:sz w:val="18"/>
          <w:vertAlign w:val="baseline"/>
        </w:rPr>
        <w:t> </w:t>
      </w:r>
      <w:r>
        <w:rPr>
          <w:i/>
          <w:sz w:val="18"/>
          <w:vertAlign w:val="baseline"/>
        </w:rPr>
        <w:t>report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of</w:t>
      </w:r>
      <w:r>
        <w:rPr>
          <w:i/>
          <w:spacing w:val="-5"/>
          <w:sz w:val="18"/>
          <w:vertAlign w:val="baseline"/>
        </w:rPr>
        <w:t> </w:t>
      </w:r>
      <w:r>
        <w:rPr>
          <w:i/>
          <w:sz w:val="18"/>
          <w:vertAlign w:val="baseline"/>
        </w:rPr>
        <w:t>Hungary</w:t>
      </w:r>
      <w:r>
        <w:rPr>
          <w:sz w:val="18"/>
          <w:vertAlign w:val="baseline"/>
        </w:rPr>
        <w:t>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CCPR/C/HUN/CO/6,</w:t>
      </w:r>
      <w:r>
        <w:rPr>
          <w:spacing w:val="-5"/>
          <w:sz w:val="18"/>
          <w:vertAlign w:val="baseline"/>
        </w:rPr>
        <w:t> </w:t>
      </w:r>
      <w:r>
        <w:rPr>
          <w:sz w:val="18"/>
          <w:vertAlign w:val="baseline"/>
        </w:rPr>
        <w:t>5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April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2018, § 8.</w:t>
      </w:r>
    </w:p>
    <w:p>
      <w:pPr>
        <w:spacing w:before="0"/>
        <w:ind w:left="119" w:right="127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121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For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more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detailed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information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about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issues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covered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by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this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section,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see:</w:t>
      </w:r>
      <w:r>
        <w:rPr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Contributions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of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Hungarian</w:t>
      </w:r>
      <w:r>
        <w:rPr>
          <w:i/>
          <w:sz w:val="18"/>
          <w:vertAlign w:val="baseline"/>
        </w:rPr>
        <w:t> NGOs to the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European Commission’s Rule of Law Report, </w:t>
      </w:r>
      <w:r>
        <w:rPr>
          <w:sz w:val="18"/>
          <w:vertAlign w:val="baseline"/>
        </w:rPr>
        <w:t>March 2021, </w:t>
      </w:r>
      <w:hyperlink r:id="rId24">
        <w:r>
          <w:rPr>
            <w:color w:val="0000FF"/>
            <w:sz w:val="18"/>
            <w:u w:val="single" w:color="0000FF"/>
            <w:vertAlign w:val="baseline"/>
          </w:rPr>
          <w:t>https://helsinki.hu/wp-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24">
        <w:r>
          <w:rPr>
            <w:color w:val="0000FF"/>
            <w:sz w:val="18"/>
            <w:u w:val="single" w:color="0000FF"/>
            <w:vertAlign w:val="baseline"/>
          </w:rPr>
          <w:t>content/uploads/2021/03/HUN_NGO_contribution_EC_RoL_Report_2021.pdf</w:t>
        </w:r>
      </w:hyperlink>
      <w:r>
        <w:rPr>
          <w:sz w:val="18"/>
          <w:vertAlign w:val="baseline"/>
        </w:rPr>
        <w:t>, pp. 49–51. For an overview of 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emergency regimes introduced in Hungary, see: Hungarian Helsinki Committee</w:t>
      </w:r>
      <w:r>
        <w:rPr>
          <w:i/>
          <w:sz w:val="18"/>
          <w:vertAlign w:val="baseline"/>
        </w:rPr>
        <w:t>, Overview of Hungary’s emergency regimes</w:t>
      </w:r>
      <w:r>
        <w:rPr>
          <w:i/>
          <w:spacing w:val="-34"/>
          <w:sz w:val="18"/>
          <w:vertAlign w:val="baseline"/>
        </w:rPr>
        <w:t> </w:t>
      </w:r>
      <w:r>
        <w:rPr>
          <w:i/>
          <w:sz w:val="18"/>
          <w:vertAlign w:val="baseline"/>
        </w:rPr>
        <w:t>introduced due to the COVID-19 pandemic</w:t>
      </w:r>
      <w:r>
        <w:rPr>
          <w:sz w:val="18"/>
          <w:vertAlign w:val="baseline"/>
        </w:rPr>
        <w:t>, Update of 24 February 2021, </w:t>
      </w:r>
      <w:hyperlink r:id="rId92">
        <w:r>
          <w:rPr>
            <w:color w:val="0000FF"/>
            <w:sz w:val="18"/>
            <w:u w:val="single" w:color="0000FF"/>
            <w:vertAlign w:val="baseline"/>
          </w:rPr>
          <w:t>https://www.helsinki.hu/wp-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92">
        <w:r>
          <w:rPr>
            <w:color w:val="0000FF"/>
            <w:sz w:val="18"/>
            <w:u w:val="single" w:color="0000FF"/>
            <w:vertAlign w:val="baseline"/>
          </w:rPr>
          <w:t>content/uploads/HHC_Hungary_emergency_measures_overview_24022021.pdf</w:t>
        </w:r>
      </w:hyperlink>
      <w:r>
        <w:rPr>
          <w:sz w:val="18"/>
          <w:vertAlign w:val="baseline"/>
        </w:rPr>
        <w:t>.</w:t>
      </w:r>
    </w:p>
    <w:p>
      <w:pPr>
        <w:spacing w:before="0"/>
        <w:ind w:left="120" w:right="127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122</w:t>
      </w:r>
      <w:r>
        <w:rPr>
          <w:spacing w:val="-14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Secretary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General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writes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to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Viktor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Orbán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regarding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COVID-19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state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of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emergency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in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Hungary</w:t>
      </w:r>
      <w:r>
        <w:rPr>
          <w:spacing w:val="-1"/>
          <w:sz w:val="18"/>
          <w:vertAlign w:val="baseline"/>
        </w:rPr>
        <w:t>,</w:t>
      </w:r>
      <w:r>
        <w:rPr>
          <w:sz w:val="18"/>
          <w:vertAlign w:val="baseline"/>
        </w:rPr>
        <w:t> 24 March 2020,</w:t>
      </w:r>
      <w:r>
        <w:rPr>
          <w:spacing w:val="1"/>
          <w:sz w:val="18"/>
          <w:vertAlign w:val="baseline"/>
        </w:rPr>
        <w:t> </w:t>
      </w:r>
      <w:hyperlink r:id="rId93">
        <w:r>
          <w:rPr>
            <w:color w:val="0000FF"/>
            <w:spacing w:val="-1"/>
            <w:sz w:val="18"/>
            <w:u w:val="single" w:color="0000FF"/>
            <w:vertAlign w:val="baseline"/>
          </w:rPr>
          <w:t>https://www.coe.int/en/web/portal/-/secretary-general-writes-to-victor-orban-regarding-covid-19-state-of-emergency-in-</w:t>
        </w:r>
      </w:hyperlink>
      <w:r>
        <w:rPr>
          <w:color w:val="0000FF"/>
          <w:sz w:val="18"/>
          <w:vertAlign w:val="baseline"/>
        </w:rPr>
        <w:t> </w:t>
      </w:r>
      <w:hyperlink r:id="rId93">
        <w:r>
          <w:rPr>
            <w:color w:val="0000FF"/>
            <w:sz w:val="18"/>
            <w:u w:val="single" w:color="0000FF"/>
            <w:vertAlign w:val="baseline"/>
          </w:rPr>
          <w:t>hungary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123</w:t>
      </w:r>
      <w:r>
        <w:rPr>
          <w:color w:val="0000FF"/>
          <w:spacing w:val="-3"/>
          <w:sz w:val="18"/>
          <w:u w:val="single" w:color="0000FF"/>
          <w:vertAlign w:val="baseline"/>
        </w:rPr>
        <w:t> </w:t>
      </w:r>
      <w:hyperlink r:id="rId94">
        <w:r>
          <w:rPr>
            <w:color w:val="0000FF"/>
            <w:spacing w:val="-1"/>
            <w:sz w:val="18"/>
            <w:u w:val="single" w:color="0000FF"/>
            <w:vertAlign w:val="baseline"/>
          </w:rPr>
          <w:t>https://twitter.com/CommissionerHR/status/1242036471508414464</w:t>
        </w:r>
      </w:hyperlink>
    </w:p>
    <w:p>
      <w:pPr>
        <w:spacing w:before="0"/>
        <w:ind w:left="119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124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Spokesperson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for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UN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High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Commissioner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for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Human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Rights,</w:t>
      </w:r>
      <w:r>
        <w:rPr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Press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briefing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note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on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Hungary</w:t>
      </w:r>
      <w:r>
        <w:rPr>
          <w:spacing w:val="-1"/>
          <w:sz w:val="18"/>
          <w:vertAlign w:val="baseline"/>
        </w:rPr>
        <w:t>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27</w:t>
      </w:r>
      <w:r>
        <w:rPr>
          <w:sz w:val="18"/>
          <w:vertAlign w:val="baseline"/>
        </w:rPr>
        <w:t> March 2020,</w:t>
      </w:r>
      <w:r>
        <w:rPr>
          <w:spacing w:val="1"/>
          <w:sz w:val="18"/>
          <w:vertAlign w:val="baseline"/>
        </w:rPr>
        <w:t> </w:t>
      </w:r>
      <w:hyperlink r:id="rId95">
        <w:r>
          <w:rPr>
            <w:color w:val="0000FF"/>
            <w:sz w:val="18"/>
            <w:u w:val="single" w:color="0000FF"/>
            <w:vertAlign w:val="baseline"/>
          </w:rPr>
          <w:t>https://www.ohchr.org/EN/NewsEvents/Pages/DisplayNews.aspx?LangID=E&amp;NewsID=25750</w:t>
        </w:r>
      </w:hyperlink>
    </w:p>
    <w:p>
      <w:pPr>
        <w:spacing w:before="0"/>
        <w:ind w:left="12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125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OSCE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Office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for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Democratic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Institutions</w:t>
      </w:r>
      <w:r>
        <w:rPr>
          <w:spacing w:val="1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and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Human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Rights,</w:t>
      </w:r>
      <w:r>
        <w:rPr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Newly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declared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states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of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emergency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must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include a time limit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and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parliamentary</w:t>
      </w:r>
      <w:r>
        <w:rPr>
          <w:i/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oversight,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OSCE</w:t>
      </w:r>
      <w:r>
        <w:rPr>
          <w:i/>
          <w:spacing w:val="-3"/>
          <w:sz w:val="18"/>
          <w:vertAlign w:val="baseline"/>
        </w:rPr>
        <w:t> </w:t>
      </w:r>
      <w:r>
        <w:rPr>
          <w:i/>
          <w:sz w:val="18"/>
          <w:vertAlign w:val="baseline"/>
        </w:rPr>
        <w:t>human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rights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head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says,</w:t>
      </w:r>
      <w:r>
        <w:rPr>
          <w:i/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30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March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2020,</w:t>
      </w:r>
      <w:r>
        <w:rPr>
          <w:spacing w:val="-2"/>
          <w:sz w:val="18"/>
          <w:vertAlign w:val="baseline"/>
        </w:rPr>
        <w:t> </w:t>
      </w:r>
      <w:hyperlink r:id="rId96">
        <w:r>
          <w:rPr>
            <w:color w:val="0000FF"/>
            <w:sz w:val="18"/>
            <w:u w:val="single" w:color="0000FF"/>
            <w:vertAlign w:val="baseline"/>
          </w:rPr>
          <w:t>https://www.osce.org/odihr/449311</w:t>
        </w:r>
      </w:hyperlink>
    </w:p>
    <w:p>
      <w:pPr>
        <w:spacing w:before="0"/>
        <w:ind w:left="119" w:right="199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126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For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full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list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decrees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adopted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during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first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state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danger,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with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an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English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summary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of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their</w:t>
      </w:r>
      <w:r>
        <w:rPr>
          <w:sz w:val="18"/>
          <w:vertAlign w:val="baseline"/>
        </w:rPr>
        <w:t> contents, see the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HHC’s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COVID-19 Emergency Decrees Tracker</w:t>
      </w:r>
      <w:r>
        <w:rPr>
          <w:spacing w:val="-1"/>
          <w:sz w:val="18"/>
          <w:vertAlign w:val="baseline"/>
        </w:rPr>
        <w:t> </w:t>
      </w:r>
      <w:hyperlink r:id="rId97">
        <w:r>
          <w:rPr>
            <w:color w:val="0000FF"/>
            <w:sz w:val="18"/>
            <w:u w:val="single" w:color="0000FF"/>
            <w:vertAlign w:val="baseline"/>
          </w:rPr>
          <w:t>here</w:t>
        </w:r>
      </w:hyperlink>
      <w:r>
        <w:rPr>
          <w:sz w:val="18"/>
          <w:vertAlign w:val="baseline"/>
        </w:rPr>
        <w:t>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743" w:top="1380" w:bottom="940" w:left="1320" w:right="1320"/>
        </w:sectPr>
      </w:pPr>
    </w:p>
    <w:p>
      <w:pPr>
        <w:pStyle w:val="BodyText"/>
        <w:spacing w:before="46"/>
        <w:ind w:left="884"/>
      </w:pPr>
      <w:r>
        <w:rPr/>
        <w:t>or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breach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EU</w:t>
      </w:r>
      <w:r>
        <w:rPr>
          <w:spacing w:val="-1"/>
        </w:rPr>
        <w:t> </w:t>
      </w:r>
      <w:r>
        <w:rPr/>
        <w:t>law.</w:t>
      </w:r>
      <w:r>
        <w:rPr>
          <w:vertAlign w:val="superscript"/>
        </w:rPr>
        <w:t>127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840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Recommendations: 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Government’s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current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emergency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powers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restricted.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CC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should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obliged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decide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emergency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legislation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fast-track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procedure.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9"/>
        </w:rPr>
      </w:pPr>
      <w:r>
        <w:rPr/>
        <w:pict>
          <v:rect style="position:absolute;margin-left:72pt;margin-top:20.150211pt;width:145pt;height:.6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33"/>
        <w:ind w:left="119" w:right="222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127</w:t>
      </w:r>
      <w:r>
        <w:rPr>
          <w:spacing w:val="-14"/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Blackstone</w:t>
      </w:r>
      <w:r>
        <w:rPr>
          <w:sz w:val="18"/>
          <w:vertAlign w:val="baseline"/>
        </w:rPr>
        <w:t> </w:t>
      </w:r>
      <w:r>
        <w:rPr>
          <w:spacing w:val="-1"/>
          <w:sz w:val="18"/>
          <w:vertAlign w:val="baseline"/>
        </w:rPr>
        <w:t>Chambers,</w:t>
      </w:r>
      <w:r>
        <w:rPr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Hungary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and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the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Rule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of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Law: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The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law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of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the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European</w:t>
      </w:r>
      <w:r>
        <w:rPr>
          <w:i/>
          <w:spacing w:val="1"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Union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and</w:t>
      </w:r>
      <w:r>
        <w:rPr>
          <w:i/>
          <w:sz w:val="18"/>
          <w:vertAlign w:val="baseline"/>
        </w:rPr>
        <w:t> </w:t>
      </w:r>
      <w:r>
        <w:rPr>
          <w:i/>
          <w:spacing w:val="-1"/>
          <w:sz w:val="18"/>
          <w:vertAlign w:val="baseline"/>
        </w:rPr>
        <w:t>Hungary’s</w:t>
      </w:r>
      <w:r>
        <w:rPr>
          <w:i/>
          <w:sz w:val="18"/>
          <w:vertAlign w:val="baseline"/>
        </w:rPr>
        <w:t> Act XII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of 2020 on the</w:t>
      </w:r>
      <w:r>
        <w:rPr>
          <w:i/>
          <w:spacing w:val="1"/>
          <w:sz w:val="18"/>
          <w:vertAlign w:val="baseline"/>
        </w:rPr>
        <w:t> </w:t>
      </w:r>
      <w:r>
        <w:rPr>
          <w:i/>
          <w:sz w:val="18"/>
          <w:vertAlign w:val="baseline"/>
        </w:rPr>
        <w:t>containment of coronavirus and Decrees issued thereunder – Opinion</w:t>
      </w:r>
      <w:r>
        <w:rPr>
          <w:sz w:val="18"/>
          <w:vertAlign w:val="baseline"/>
        </w:rPr>
        <w:t>, </w:t>
      </w:r>
      <w:hyperlink r:id="rId98">
        <w:r>
          <w:rPr>
            <w:color w:val="0000FF"/>
            <w:sz w:val="18"/>
            <w:u w:val="single" w:color="0000FF"/>
            <w:vertAlign w:val="baseline"/>
          </w:rPr>
          <w:t>https://www.blackstonechambers.com/news/legal-</w:t>
        </w:r>
      </w:hyperlink>
      <w:r>
        <w:rPr>
          <w:color w:val="0000FF"/>
          <w:spacing w:val="1"/>
          <w:sz w:val="18"/>
          <w:vertAlign w:val="baseline"/>
        </w:rPr>
        <w:t> </w:t>
      </w:r>
      <w:hyperlink r:id="rId98">
        <w:r>
          <w:rPr>
            <w:color w:val="0000FF"/>
            <w:sz w:val="18"/>
            <w:u w:val="single" w:color="0000FF"/>
            <w:vertAlign w:val="baseline"/>
          </w:rPr>
          <w:t>opinion-hungarian-covid-19-legislation/</w:t>
        </w:r>
      </w:hyperlink>
    </w:p>
    <w:sectPr>
      <w:pgSz w:w="11910" w:h="16840"/>
      <w:pgMar w:header="0" w:footer="743" w:top="1380" w:bottom="94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rbel">
    <w:altName w:val="Corbel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830811pt;margin-top:793.565735pt;width:11.65pt;height:13pt;mso-position-horizontal-relative:page;mso-position-vertical-relative:page;z-index:-16075776" type="#_x0000_t202" filled="false" stroked="false">
          <v:textbox inset="0,0,0,0">
            <w:txbxContent>
              <w:p>
                <w:pPr>
                  <w:pStyle w:val="BodyText"/>
                  <w:spacing w:line="243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2pt;margin-top:623.145691pt;width:145pt;height:.6pt;mso-position-horizontal-relative:page;mso-position-vertical-relative:page;z-index:-16075264" filled="true" fillcolor="#000000" stroked="false">
          <v:fill type="solid"/>
          <w10:wrap type="none"/>
        </v:rect>
      </w:pict>
    </w:r>
    <w:r>
      <w:rPr/>
      <w:pict>
        <v:shape style="position:absolute;margin-left:515.4646pt;margin-top:793.565735pt;width:11pt;height:13pt;mso-position-horizontal-relative:page;mso-position-vertical-relative:page;z-index:-16074752" type="#_x0000_t202" filled="false" stroked="false">
          <v:textbox inset="0,0,0,0">
            <w:txbxContent>
              <w:p>
                <w:pPr>
                  <w:pStyle w:val="BodyText"/>
                  <w:spacing w:line="243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749786pt;margin-top:793.565735pt;width:16.7pt;height:13pt;mso-position-horizontal-relative:page;mso-position-vertical-relative:page;z-index:-16074240" type="#_x0000_t202" filled="false" stroked="false">
          <v:textbox inset="0,0,0,0">
            <w:txbxContent>
              <w:p>
                <w:pPr>
                  <w:pStyle w:val="BodyText"/>
                  <w:spacing w:line="243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Roman"/>
      <w:lvlText w:val="%1."/>
      <w:lvlJc w:val="left"/>
      <w:pPr>
        <w:ind w:left="2247" w:hanging="414"/>
        <w:jc w:val="right"/>
      </w:pPr>
      <w:rPr>
        <w:rFonts w:hint="default" w:ascii="Corbel" w:hAnsi="Corbel" w:eastAsia="Corbel" w:cs="Corbel"/>
        <w:b/>
        <w:bCs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942" w:hanging="4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5" w:hanging="4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8" w:hanging="4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51" w:hanging="4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54" w:hanging="4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7" w:hanging="4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0" w:hanging="4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63" w:hanging="41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1680" w:hanging="480"/>
        <w:jc w:val="left"/>
      </w:pPr>
      <w:rPr>
        <w:rFonts w:hint="default" w:ascii="Corbel" w:hAnsi="Corbel" w:eastAsia="Corbel" w:cs="Corbel"/>
        <w:b/>
        <w:bCs/>
        <w:spacing w:val="-1"/>
        <w:w w:val="100"/>
        <w:sz w:val="26"/>
        <w:szCs w:val="26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247" w:hanging="414"/>
        <w:jc w:val="left"/>
      </w:pPr>
      <w:rPr>
        <w:rFonts w:hint="default" w:ascii="Corbel" w:hAnsi="Corbel" w:eastAsia="Corbel" w:cs="Corbel"/>
        <w:b/>
        <w:bCs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1" w:hanging="4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2" w:hanging="4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83" w:hanging="4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4" w:hanging="4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5" w:hanging="4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26" w:hanging="4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7" w:hanging="41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9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1"/>
      <w:numFmt w:val="upperRoman"/>
      <w:lvlText w:val="%2."/>
      <w:lvlJc w:val="left"/>
      <w:pPr>
        <w:ind w:left="1680" w:hanging="480"/>
        <w:jc w:val="left"/>
      </w:pPr>
      <w:rPr>
        <w:rFonts w:hint="default" w:ascii="Corbel" w:hAnsi="Corbel" w:eastAsia="Corbel" w:cs="Corbel"/>
        <w:b/>
        <w:bCs/>
        <w:spacing w:val="-1"/>
        <w:w w:val="100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3" w:hanging="4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6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9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2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6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9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2" w:hanging="48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rbel" w:hAnsi="Corbel" w:eastAsia="Corbel" w:cs="Corbe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rbel" w:hAnsi="Corbel" w:eastAsia="Corbel" w:cs="Corbe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80" w:hanging="480"/>
      <w:outlineLvl w:val="1"/>
    </w:pPr>
    <w:rPr>
      <w:rFonts w:ascii="Corbel" w:hAnsi="Corbel" w:eastAsia="Corbel" w:cs="Corbel"/>
      <w:b/>
      <w:b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47" w:hanging="474"/>
      <w:outlineLvl w:val="2"/>
    </w:pPr>
    <w:rPr>
      <w:rFonts w:ascii="Corbel" w:hAnsi="Corbel" w:eastAsia="Corbel" w:cs="Corbe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18" w:hanging="720"/>
      <w:jc w:val="both"/>
    </w:pPr>
    <w:rPr>
      <w:rFonts w:ascii="Corbel" w:hAnsi="Corbel" w:eastAsia="Corbel" w:cs="Corbe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helsinki.hu/wp-content/uploads/Comments_on_the_Process_of_Framing_the_New_Constitution_of_Hungary_EKI_HCLU_HHC.pdf" TargetMode="External"/><Relationship Id="rId10" Type="http://schemas.openxmlformats.org/officeDocument/2006/relationships/hyperlink" Target="https://www.venice.coe.int/webforms/documents/default.aspx?pdffile=CDL-AD(2013)012-e" TargetMode="External"/><Relationship Id="rId11" Type="http://schemas.openxmlformats.org/officeDocument/2006/relationships/hyperlink" Target="http://helsinki.hu/wp-content/uploads/Constitutional-Court-vs-Fourth-Amendment.pdf" TargetMode="External"/><Relationship Id="rId12" Type="http://schemas.openxmlformats.org/officeDocument/2006/relationships/footer" Target="footer2.xml"/><Relationship Id="rId13" Type="http://schemas.openxmlformats.org/officeDocument/2006/relationships/hyperlink" Target="https://helsinki.hu/wp-content/uploads/EKINT-HCLU-HHC_Analysing_CC_judges_performances_2015.pdf" TargetMode="External"/><Relationship Id="rId14" Type="http://schemas.openxmlformats.org/officeDocument/2006/relationships/hyperlink" Target="https://www.helsinki.hu/wp-content/uploads/HHC_Illiberal_Highlights_of_2020.pdf" TargetMode="External"/><Relationship Id="rId15" Type="http://schemas.openxmlformats.org/officeDocument/2006/relationships/hyperlink" Target="https://www.ceu.edu/istandwithceu/timeline-events" TargetMode="External"/><Relationship Id="rId16" Type="http://schemas.openxmlformats.org/officeDocument/2006/relationships/footer" Target="footer3.xml"/><Relationship Id="rId17" Type="http://schemas.openxmlformats.org/officeDocument/2006/relationships/hyperlink" Target="https://www.parlament.hu/irom41/08016/08016.pdf" TargetMode="External"/><Relationship Id="rId18" Type="http://schemas.openxmlformats.org/officeDocument/2006/relationships/hyperlink" Target="http://public.mkab.hu/dev/dontesek.nsf/0/db659534a12560d4c12583300058b33d/%24FILE/3_2019_EN_final.pdf" TargetMode="External"/><Relationship Id="rId19" Type="http://schemas.openxmlformats.org/officeDocument/2006/relationships/hyperlink" Target="https://curia.europa.eu/jcms/upload/docs/application/pdf/2021-02/cp210027en.pdf" TargetMode="External"/><Relationship Id="rId20" Type="http://schemas.openxmlformats.org/officeDocument/2006/relationships/hyperlink" Target="http://ekint.org/lib/documents/1595421967-EKINT_Concentration_of_Power_Salvaged_-_Coronavirus_Stocktaking_(analysis).pdf" TargetMode="External"/><Relationship Id="rId21" Type="http://schemas.openxmlformats.org/officeDocument/2006/relationships/hyperlink" Target="https://verfassungsblog.de/fighting-fake-news-or-fighting-inconvenient-truths" TargetMode="External"/><Relationship Id="rId22" Type="http://schemas.openxmlformats.org/officeDocument/2006/relationships/hyperlink" Target="http://hunconcourt.hu/kozlemeny/the-government-decree-classifying-as-of-national-strategic-importancethe-intention-to-extend-the-central-european-press-and-media-foundation-is-not-in-conflict-with-thefundamental-law" TargetMode="External"/><Relationship Id="rId23" Type="http://schemas.openxmlformats.org/officeDocument/2006/relationships/hyperlink" Target="https://www.helsinki.hu/wp-content/uploads/HUN_NGO_contribution_EC_RoL_Report_2021.pdf" TargetMode="External"/><Relationship Id="rId24" Type="http://schemas.openxmlformats.org/officeDocument/2006/relationships/hyperlink" Target="https://helsinki.hu/wp-content/uploads/2021/03/HUN_NGO_contribution_EC_RoL_Report_2021.pdf" TargetMode="External"/><Relationship Id="rId25" Type="http://schemas.openxmlformats.org/officeDocument/2006/relationships/hyperlink" Target="https://www.reuters.com/article/us-hungary-opposition-fine/hungarys-jobbik-party-says-might-disband-after-second-audit-fine-idUSKCN1PQ58Z" TargetMode="External"/><Relationship Id="rId26" Type="http://schemas.openxmlformats.org/officeDocument/2006/relationships/hyperlink" Target="https://www.helsinki.hu/wp-content/uploads/HUN_NGO_contribution_EC_RoL_Report_2020.pdf" TargetMode="External"/><Relationship Id="rId27" Type="http://schemas.openxmlformats.org/officeDocument/2006/relationships/hyperlink" Target="https://rm.coe.int/fourth-evaluation-round-corruption-prevention-in-respect-of-members-of/1680a062e9" TargetMode="External"/><Relationship Id="rId28" Type="http://schemas.openxmlformats.org/officeDocument/2006/relationships/hyperlink" Target="https://nhri.ohchr.org/EN/AboutUs/GANHRIAccreditation/Documents/SCA%20Report%20October%202019%20English.pdf" TargetMode="External"/><Relationship Id="rId29" Type="http://schemas.openxmlformats.org/officeDocument/2006/relationships/hyperlink" Target="https://www.helsinki.hu/wp-content/uploads/Assessment_NHRI_Hungary_2014-2019_HHC.pdf" TargetMode="External"/><Relationship Id="rId30" Type="http://schemas.openxmlformats.org/officeDocument/2006/relationships/hyperlink" Target="https://www.helsinki.hu/wp-content/uploads/Assessment_NHRI_Hungary_18022021_HHC.pdf" TargetMode="External"/><Relationship Id="rId31" Type="http://schemas.openxmlformats.org/officeDocument/2006/relationships/hyperlink" Target="https://www.helsinki.hu/wp-content/uploads/Equal-Treatment-Authority_Civilizacio-statement_26112020.pdf" TargetMode="External"/><Relationship Id="rId32" Type="http://schemas.openxmlformats.org/officeDocument/2006/relationships/hyperlink" Target="https://www.equalitylaw.eu/downloads/3786-hungary-court-upholds-equal-treatment-authority-s-decision-on-failure-to-adequately-plan-and-prepare-the-winding-up-of-segregated-roma-neighbourhood-pdf-66-kb" TargetMode="External"/><Relationship Id="rId33" Type="http://schemas.openxmlformats.org/officeDocument/2006/relationships/hyperlink" Target="https://www.equalitylaw.eu/downloads/5086-hungary-budapest-mayor-s-office-unblocks-access-to-lgbtqi-websites-79-kb" TargetMode="External"/><Relationship Id="rId34" Type="http://schemas.openxmlformats.org/officeDocument/2006/relationships/hyperlink" Target="https://www.helsinki.hu/wp-content/uploads/Hungary_judicary_timeline_AI-HHC_2012-2019.pdf" TargetMode="External"/><Relationship Id="rId35" Type="http://schemas.openxmlformats.org/officeDocument/2006/relationships/hyperlink" Target="https://www.venice.coe.int/webforms/documents/default.aspx?pdffile=CDL-AD(2012)001-e" TargetMode="External"/><Relationship Id="rId36" Type="http://schemas.openxmlformats.org/officeDocument/2006/relationships/hyperlink" Target="https://www.iaj-uim.org/iuw/wp-content/uploads/2019/05/Report-on-the-fact-finding-mission-of-a-delegation-of-the-EAJ-to-Hungary.pdf" TargetMode="External"/><Relationship Id="rId37" Type="http://schemas.openxmlformats.org/officeDocument/2006/relationships/hyperlink" Target="https://www.amnesty.hu/a-constitutional-crisis-in-the-hungarian-judiciary/" TargetMode="External"/><Relationship Id="rId38" Type="http://schemas.openxmlformats.org/officeDocument/2006/relationships/hyperlink" Target="https://orszagosbiroitanacs.hu/2018-05-02/" TargetMode="External"/><Relationship Id="rId39" Type="http://schemas.openxmlformats.org/officeDocument/2006/relationships/hyperlink" Target="https://www.dropbox.com/s/w3gv9qjonr3b76r/OBT%20Report%2006.02.2019.pdf?dl=0" TargetMode="External"/><Relationship Id="rId40" Type="http://schemas.openxmlformats.org/officeDocument/2006/relationships/hyperlink" Target="https://orszagosbiroitanacs.hu/2019-05-08/" TargetMode="External"/><Relationship Id="rId41" Type="http://schemas.openxmlformats.org/officeDocument/2006/relationships/hyperlink" Target="https://www.venice.coe.int/webforms/documents/?pdf=CDL-AD(2012)020-e" TargetMode="External"/><Relationship Id="rId42" Type="http://schemas.openxmlformats.org/officeDocument/2006/relationships/hyperlink" Target="https://op.europa.eu/hu/publication-detail/-/publication/421552eb-cffd-11e9-b4bf-01aa75ed71a1/language-en" TargetMode="External"/><Relationship Id="rId43" Type="http://schemas.openxmlformats.org/officeDocument/2006/relationships/hyperlink" Target="https://www.amnesty.org/en/documents/eur27/3623/2021/en/" TargetMode="External"/><Relationship Id="rId44" Type="http://schemas.openxmlformats.org/officeDocument/2006/relationships/hyperlink" Target="https://orszagosbiroitanacs.hu/english/" TargetMode="External"/><Relationship Id="rId45" Type="http://schemas.openxmlformats.org/officeDocument/2006/relationships/hyperlink" Target="https://www.venice.coe.int/webforms/documents/default.aspx?pdffile=CDL-AD(2019)004-e" TargetMode="External"/><Relationship Id="rId46" Type="http://schemas.openxmlformats.org/officeDocument/2006/relationships/hyperlink" Target="https://www.liberties.eu/en/news/rule-of-law-ep-debate-hungary-jan-2019/16931" TargetMode="External"/><Relationship Id="rId47" Type="http://schemas.openxmlformats.org/officeDocument/2006/relationships/hyperlink" Target="https://www.coe.int/en/web/commissioner/-/commissioner-calls-on-hungary-s-president-to-return-to-the-parliament-the-legislative-package-on-administrative-courts" TargetMode="External"/><Relationship Id="rId48" Type="http://schemas.openxmlformats.org/officeDocument/2006/relationships/hyperlink" Target="https://www.ohchr.org/Documents/Issues/IJudiciary/InfoNoteHungary8Apr2019.docx" TargetMode="External"/><Relationship Id="rId49" Type="http://schemas.openxmlformats.org/officeDocument/2006/relationships/hyperlink" Target="https://www.helsinki.hu/wp-content/uploads/The_New_President_of_the_Kuria_20201022.pdf" TargetMode="External"/><Relationship Id="rId50" Type="http://schemas.openxmlformats.org/officeDocument/2006/relationships/hyperlink" Target="http://www.icj.org/wp-content/uploads/2014/03/UN-Basic-principles-independence-judiciary-1985-eng.pdf" TargetMode="External"/><Relationship Id="rId51" Type="http://schemas.openxmlformats.org/officeDocument/2006/relationships/hyperlink" Target="https://www.amnesty.org/en/documents/eur27/2051/2020/en/" TargetMode="External"/><Relationship Id="rId52" Type="http://schemas.openxmlformats.org/officeDocument/2006/relationships/hyperlink" Target="https://orszagosbiroitanacs.hu/eszrevetelek-a-greco-jelentesek-kapcsan/" TargetMode="External"/><Relationship Id="rId53" Type="http://schemas.openxmlformats.org/officeDocument/2006/relationships/hyperlink" Target="https://orszagosbiroitanacs.hu/2020-02-05/" TargetMode="External"/><Relationship Id="rId54" Type="http://schemas.openxmlformats.org/officeDocument/2006/relationships/hyperlink" Target="https://verfassungsblog.de/a-game-hacked-by-the-dealer/" TargetMode="External"/><Relationship Id="rId55" Type="http://schemas.openxmlformats.org/officeDocument/2006/relationships/hyperlink" Target="http://hudoc.exec.coe.int/eng?i=004-10859" TargetMode="External"/><Relationship Id="rId56" Type="http://schemas.openxmlformats.org/officeDocument/2006/relationships/hyperlink" Target="https://www.equalitylaw.eu/downloads/5197-hungary-draft-bill-on-mandatory-in-kind-compensation-for-segregation-in-education-submitted-97-kb" TargetMode="External"/><Relationship Id="rId57" Type="http://schemas.openxmlformats.org/officeDocument/2006/relationships/hyperlink" Target="http://www.einnetwork.org/hungary-echr" TargetMode="External"/><Relationship Id="rId58" Type="http://schemas.openxmlformats.org/officeDocument/2006/relationships/hyperlink" Target="https://www.einnetwork.org/hungary-echr" TargetMode="External"/><Relationship Id="rId59" Type="http://schemas.openxmlformats.org/officeDocument/2006/relationships/hyperlink" Target="http://hudoc.exec.coe.int/eng?i=004-10875" TargetMode="External"/><Relationship Id="rId60" Type="http://schemas.openxmlformats.org/officeDocument/2006/relationships/hyperlink" Target="http://hudoc.exec.coe.int/eng?i=004-10515" TargetMode="External"/><Relationship Id="rId61" Type="http://schemas.openxmlformats.org/officeDocument/2006/relationships/hyperlink" Target="http://hudoc.exec.coe.int/eng?i=004-10905" TargetMode="External"/><Relationship Id="rId62" Type="http://schemas.openxmlformats.org/officeDocument/2006/relationships/hyperlink" Target="http://hudoc.exec.coe.int/eng?i=004-10745" TargetMode="External"/><Relationship Id="rId63" Type="http://schemas.openxmlformats.org/officeDocument/2006/relationships/hyperlink" Target="http://hudoc.exec.coe.int/eng?i=004-10965" TargetMode="External"/><Relationship Id="rId64" Type="http://schemas.openxmlformats.org/officeDocument/2006/relationships/hyperlink" Target="https://autocracyanalyst.net/hungarian-ngo-foreign-agent-law/" TargetMode="External"/><Relationship Id="rId65" Type="http://schemas.openxmlformats.org/officeDocument/2006/relationships/hyperlink" Target="https://www.emberseg.hu/en/advocacy-issues/" TargetMode="External"/><Relationship Id="rId66" Type="http://schemas.openxmlformats.org/officeDocument/2006/relationships/hyperlink" Target="http://www.eplusifjusag.hu/hu/applicants/downloads?fbclid=IwAR3S8UTP3-v5qyXklLqySHITImhpkRKLTKkGomd5PsgBpHxsHHblcjQA3S0" TargetMode="External"/><Relationship Id="rId67" Type="http://schemas.openxmlformats.org/officeDocument/2006/relationships/hyperlink" Target="https://www.emberseg.hu/2021/02/24/mar-nem-feltetele-az-erasmus-palyazatoknak-a-jogserto-nyilatkozat/" TargetMode="External"/><Relationship Id="rId68" Type="http://schemas.openxmlformats.org/officeDocument/2006/relationships/hyperlink" Target="https://ec.europa.eu/commission/presscorner/detail/en/inf_21_441" TargetMode="External"/><Relationship Id="rId69" Type="http://schemas.openxmlformats.org/officeDocument/2006/relationships/hyperlink" Target="https://www.helsinki.hu/wp-content/uploads/new-Hungarian-asylum-system-HHC-Aug-2020.pdf" TargetMode="External"/><Relationship Id="rId70" Type="http://schemas.openxmlformats.org/officeDocument/2006/relationships/hyperlink" Target="https://www.helsinki.hu/en/hungarys-legalisation-of-push-backs-in-breach-of-eu-law-according-to-the-court-of-justice-of-the-european-union/" TargetMode="External"/><Relationship Id="rId71" Type="http://schemas.openxmlformats.org/officeDocument/2006/relationships/hyperlink" Target="https://docs.google.com/spreadsheets/d/11jlrJW-SbIa-tCkbfvOJ4x2e2bteCR0zHLs0fB9g_nw/edit#gid%3D0" TargetMode="External"/><Relationship Id="rId72" Type="http://schemas.openxmlformats.org/officeDocument/2006/relationships/hyperlink" Target="https://www.helsinki.hu/wp-content/uploads/Frontex-human-rights-mechanisms.pdf" TargetMode="External"/><Relationship Id="rId73" Type="http://schemas.openxmlformats.org/officeDocument/2006/relationships/hyperlink" Target="https://curia.europa.eu/jcms/upload/docs/application/pdf/2020-10/cp200125en.pdf" TargetMode="External"/><Relationship Id="rId74" Type="http://schemas.openxmlformats.org/officeDocument/2006/relationships/hyperlink" Target="https://eur-lex.europa.eu/legal-content/EN/TXT/PDF/?uri=CELEX%3A52020SC0316&amp;from=EN" TargetMode="External"/><Relationship Id="rId75" Type="http://schemas.openxmlformats.org/officeDocument/2006/relationships/hyperlink" Target="https://www.helsinki.hu/wp-content/uploads/HHC_RoL_flash_report_Hungary_12112020.pdf" TargetMode="External"/><Relationship Id="rId76" Type="http://schemas.openxmlformats.org/officeDocument/2006/relationships/hyperlink" Target="https://2015-2019.kormany.hu/hu/dok?type=302&amp;!DocumentBrowse" TargetMode="External"/><Relationship Id="rId77" Type="http://schemas.openxmlformats.org/officeDocument/2006/relationships/hyperlink" Target="https://kormany.hu/dokumentumtar?categories=2&amp;publishDateGt=2020-01-01&amp;publishDateLt=2020-12-31&amp;limit_rows_on_page=8&amp;limit_page=0" TargetMode="External"/><Relationship Id="rId78" Type="http://schemas.openxmlformats.org/officeDocument/2006/relationships/hyperlink" Target="https://www.parlament.hu/web/guest/iromanyok-lekerdezese?p_p_id=hu_parlament_cms_pair_portlet_PairProxy_INSTANCE_9xd2Wc9jP4z8&amp;p_p_lifecycle=1&amp;p_p_state=normal&amp;p_p_mode=view&amp;_hu_parlament_cms_pair_portlet_PairProxy_INSTANCE_9xd2Wc9jP4z8_pairAction=%2Finternet%2Fcplsql%2Fogy_irom.irom_lekerd%3FP_IRALPNEV%3Dki%26P_TIP%3Dnull%26P_CKL%3D41%26P_PARAM%3DI%26P_BDAT_IG%3D2020.12.31%26P_FOTIP%3Dnull%26P_FOTIP%3DT%26P_BDAT_TOL%3D2020.01.01%26P_ATIP%3Dz&amp;p_auth=QdI1EIht" TargetMode="External"/><Relationship Id="rId79" Type="http://schemas.openxmlformats.org/officeDocument/2006/relationships/hyperlink" Target="http://www.helsinki.hu/a-helsinki-bizottsag-kilepett-az-emberi-jogi-kerekasztalbol/" TargetMode="External"/><Relationship Id="rId80" Type="http://schemas.openxmlformats.org/officeDocument/2006/relationships/hyperlink" Target="http://dev.neki.hu/kileptunk-az-emberi-jogi-kerekasztalbol/" TargetMode="External"/><Relationship Id="rId81" Type="http://schemas.openxmlformats.org/officeDocument/2006/relationships/hyperlink" Target="http://vs.hu/kozelet/osszes/a-neki-az-errc-es-a-tasz-is-lelep-az-emberi-jogi-kerekasztaltol-0918" TargetMode="External"/><Relationship Id="rId82" Type="http://schemas.openxmlformats.org/officeDocument/2006/relationships/hyperlink" Target="https://en.hatter.hu/news/president-signs" TargetMode="External"/><Relationship Id="rId83" Type="http://schemas.openxmlformats.org/officeDocument/2006/relationships/hyperlink" Target="https://en.hatter.hu/news/bill-ban-lgr" TargetMode="External"/><Relationship Id="rId84" Type="http://schemas.openxmlformats.org/officeDocument/2006/relationships/hyperlink" Target="https://www.equalitylaw.eu/downloads/5168-hungary-amendment-of-the-provisions-on-legal-recognition-of-gender-137-kb" TargetMode="External"/><Relationship Id="rId85" Type="http://schemas.openxmlformats.org/officeDocument/2006/relationships/hyperlink" Target="https://www.parlament.hu/irom41/09842/09842.pdf" TargetMode="External"/><Relationship Id="rId86" Type="http://schemas.openxmlformats.org/officeDocument/2006/relationships/hyperlink" Target="https://www.parlament.hu/irom41/12956/12956.pdf" TargetMode="External"/><Relationship Id="rId87" Type="http://schemas.openxmlformats.org/officeDocument/2006/relationships/hyperlink" Target="https://444.hu/2020/04/14/az-hogy-az-erintettek-hogy-latjak-teljesen-kozombos-mondta-a-kdnp-s-bizottsagi-elnok-amikor-szel-bernadett-a-nemvaltast-tilto-torveny-miatt-tiltakozok-velemenyet-olvasta-fel" TargetMode="External"/><Relationship Id="rId88" Type="http://schemas.openxmlformats.org/officeDocument/2006/relationships/hyperlink" Target="https://hungarytoday.hu/stricter-fines-against-mps-violating-house-rules/" TargetMode="External"/><Relationship Id="rId89" Type="http://schemas.openxmlformats.org/officeDocument/2006/relationships/hyperlink" Target="https://hungarytoday.hu/house-speaker-fines-opposition-mp-8-million-forints/" TargetMode="External"/><Relationship Id="rId90" Type="http://schemas.openxmlformats.org/officeDocument/2006/relationships/hyperlink" Target="https://4cdn.hu/kraken/image/upload/s--2zFNR7dg--/6r16M2LAbjc7CG7hs.jpeg" TargetMode="External"/><Relationship Id="rId91" Type="http://schemas.openxmlformats.org/officeDocument/2006/relationships/hyperlink" Target="https://index.hu/belfold/2019/10/16/parlament_tudositas_sajto_szabalyok/" TargetMode="External"/><Relationship Id="rId92" Type="http://schemas.openxmlformats.org/officeDocument/2006/relationships/hyperlink" Target="https://www.helsinki.hu/wp-content/uploads/HHC_Hungary_emergency_measures_overview_24022021.pdf" TargetMode="External"/><Relationship Id="rId93" Type="http://schemas.openxmlformats.org/officeDocument/2006/relationships/hyperlink" Target="https://www.coe.int/en/web/portal/-/secretary-general-writes-to-victor-orban-regarding-covid-19-state-of-emergency-in-hungary" TargetMode="External"/><Relationship Id="rId94" Type="http://schemas.openxmlformats.org/officeDocument/2006/relationships/hyperlink" Target="https://twitter.com/CommissionerHR/status/1242036471508414464" TargetMode="External"/><Relationship Id="rId95" Type="http://schemas.openxmlformats.org/officeDocument/2006/relationships/hyperlink" Target="https://www.ohchr.org/EN/NewsEvents/Pages/DisplayNews.aspx?LangID=E&amp;NewsID=25750" TargetMode="External"/><Relationship Id="rId96" Type="http://schemas.openxmlformats.org/officeDocument/2006/relationships/hyperlink" Target="https://www.osce.org/odihr/449311" TargetMode="External"/><Relationship Id="rId97" Type="http://schemas.openxmlformats.org/officeDocument/2006/relationships/hyperlink" Target="https://docs.google.com/spreadsheets/d/1t27aU5QYW0pj8PfaNxWuajyPhrwpbO6TxunRjPnrOhM/edit#gid%3D0" TargetMode="External"/><Relationship Id="rId98" Type="http://schemas.openxmlformats.org/officeDocument/2006/relationships/hyperlink" Target="https://www.blackstonechambers.com/news/legal-opinion-hungarian-covid-19-legislation/" TargetMode="External"/><Relationship Id="rId9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2021-10-27T10:10:40Z</dcterms:created>
  <dcterms:modified xsi:type="dcterms:W3CDTF">2021-10-27T10:10:40Z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GemBox.Document 3.3 for .NET Framework 3.5 - 4.8</vt:lpwstr>
  </property>
  <property fmtid="{D5CDD505-2E9C-101B-9397-08002B2CF9AE}" pid="4" name="LastSaved">
    <vt:filetime>2021-10-27T00:00:00Z</vt:filetime>
  </property>
</Properties>
</file>