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B01757">
        <w:t>S</w:t>
      </w:r>
      <w:r w:rsidR="002113C7">
        <w:t>weden</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2113C7" w:rsidRPr="002113C7">
        <w:rPr>
          <w:rStyle w:val="EndnoteReference"/>
          <w:b w:val="0"/>
        </w:rPr>
        <w:endnoteReference w:id="2"/>
      </w:r>
    </w:p>
    <w:p w:rsidR="00A02BFB" w:rsidRPr="002113C7" w:rsidRDefault="00A02BFB" w:rsidP="00B26293">
      <w:pPr>
        <w:pStyle w:val="H1G"/>
        <w:rPr>
          <w:b w:val="0"/>
          <w:szCs w:val="24"/>
        </w:rPr>
      </w:pPr>
      <w:r w:rsidRPr="00A02BFB">
        <w:tab/>
      </w:r>
      <w:r>
        <w:t>A</w:t>
      </w:r>
      <w:r w:rsidRPr="00A02BFB">
        <w:t>.</w:t>
      </w:r>
      <w:r w:rsidRPr="00A02BFB">
        <w:tab/>
      </w:r>
      <w:bookmarkStart w:id="0" w:name="Table_Int_HR_Treaties"/>
      <w:r w:rsidR="00A4314D" w:rsidRPr="00A4314D">
        <w:t>International human rights treaties</w:t>
      </w:r>
      <w:bookmarkEnd w:id="0"/>
      <w:r w:rsidR="002113C7" w:rsidRPr="002113C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2113C7" w:rsidRPr="002113C7" w:rsidRDefault="002113C7" w:rsidP="002113C7">
            <w:pPr>
              <w:spacing w:before="40" w:after="120"/>
              <w:ind w:right="113"/>
              <w:rPr>
                <w:lang w:val="fr-FR"/>
              </w:rPr>
            </w:pPr>
            <w:r w:rsidRPr="002113C7">
              <w:rPr>
                <w:lang w:val="fr-FR"/>
              </w:rPr>
              <w:t>ICERD (1971)</w:t>
            </w:r>
          </w:p>
          <w:p w:rsidR="002113C7" w:rsidRPr="002113C7" w:rsidRDefault="002113C7" w:rsidP="002113C7">
            <w:pPr>
              <w:spacing w:before="40" w:after="120"/>
              <w:ind w:right="113"/>
              <w:rPr>
                <w:lang w:val="fr-FR"/>
              </w:rPr>
            </w:pPr>
            <w:r w:rsidRPr="002113C7">
              <w:rPr>
                <w:lang w:val="fr-FR"/>
              </w:rPr>
              <w:t>ICESCR (1971)</w:t>
            </w:r>
          </w:p>
          <w:p w:rsidR="002113C7" w:rsidRPr="002113C7" w:rsidRDefault="002113C7" w:rsidP="002113C7">
            <w:pPr>
              <w:spacing w:before="40" w:after="120"/>
              <w:ind w:right="113"/>
              <w:rPr>
                <w:lang w:val="fr-FR"/>
              </w:rPr>
            </w:pPr>
            <w:r w:rsidRPr="002113C7">
              <w:rPr>
                <w:lang w:val="fr-FR"/>
              </w:rPr>
              <w:t>ICCPR (1971)</w:t>
            </w:r>
          </w:p>
          <w:p w:rsidR="002113C7" w:rsidRPr="002113C7" w:rsidRDefault="002113C7" w:rsidP="002113C7">
            <w:pPr>
              <w:spacing w:before="40" w:after="120"/>
              <w:ind w:right="113"/>
              <w:rPr>
                <w:lang w:val="fr-FR"/>
              </w:rPr>
            </w:pPr>
            <w:r w:rsidRPr="002113C7">
              <w:rPr>
                <w:lang w:val="fr-FR"/>
              </w:rPr>
              <w:t>ICCPR-OP 2 (1990)</w:t>
            </w:r>
          </w:p>
          <w:p w:rsidR="002113C7" w:rsidRPr="002113C7" w:rsidRDefault="002113C7" w:rsidP="002113C7">
            <w:pPr>
              <w:spacing w:before="40" w:after="120"/>
              <w:ind w:right="113"/>
            </w:pPr>
            <w:r w:rsidRPr="002113C7">
              <w:t>CEDAW (1980)</w:t>
            </w:r>
          </w:p>
          <w:p w:rsidR="002113C7" w:rsidRPr="002113C7" w:rsidRDefault="002113C7" w:rsidP="002113C7">
            <w:pPr>
              <w:spacing w:before="40" w:after="120"/>
              <w:ind w:right="113"/>
            </w:pPr>
            <w:r w:rsidRPr="002113C7">
              <w:t>CAT (1986)</w:t>
            </w:r>
          </w:p>
          <w:p w:rsidR="002113C7" w:rsidRPr="002113C7" w:rsidRDefault="002113C7" w:rsidP="002113C7">
            <w:pPr>
              <w:spacing w:before="40" w:after="120"/>
              <w:ind w:right="113"/>
            </w:pPr>
            <w:r w:rsidRPr="002113C7">
              <w:t>OP-CAT (2005)</w:t>
            </w:r>
          </w:p>
          <w:p w:rsidR="002113C7" w:rsidRPr="002113C7" w:rsidRDefault="002113C7" w:rsidP="002113C7">
            <w:pPr>
              <w:spacing w:before="40" w:after="120"/>
              <w:ind w:right="113"/>
            </w:pPr>
            <w:r w:rsidRPr="002113C7">
              <w:t>CRC (1990)</w:t>
            </w:r>
          </w:p>
          <w:p w:rsidR="002113C7" w:rsidRPr="002113C7" w:rsidRDefault="002113C7" w:rsidP="002113C7">
            <w:pPr>
              <w:spacing w:before="40" w:after="120"/>
              <w:ind w:right="113"/>
            </w:pPr>
            <w:r w:rsidRPr="002113C7">
              <w:t>OP-CRC-AC (2003)</w:t>
            </w:r>
          </w:p>
          <w:p w:rsidR="002113C7" w:rsidRPr="002113C7" w:rsidRDefault="002113C7" w:rsidP="002113C7">
            <w:pPr>
              <w:spacing w:before="40" w:after="120"/>
              <w:ind w:right="113"/>
            </w:pPr>
            <w:r w:rsidRPr="002113C7">
              <w:t>OP-CRC-SC (2007)</w:t>
            </w:r>
          </w:p>
          <w:p w:rsidR="002113C7" w:rsidRPr="002113C7" w:rsidRDefault="002113C7" w:rsidP="002113C7">
            <w:pPr>
              <w:spacing w:before="40" w:after="120"/>
              <w:ind w:right="113"/>
            </w:pPr>
            <w:r w:rsidRPr="002113C7">
              <w:t>CRPD (2008)</w:t>
            </w:r>
          </w:p>
          <w:p w:rsidR="00521F07" w:rsidRPr="00A02BFB" w:rsidRDefault="002113C7" w:rsidP="002113C7">
            <w:pPr>
              <w:spacing w:before="40" w:after="120"/>
              <w:ind w:right="113"/>
            </w:pPr>
            <w:r w:rsidRPr="002113C7">
              <w:t>ICPPED (signature, 2007)</w:t>
            </w:r>
          </w:p>
        </w:tc>
        <w:tc>
          <w:tcPr>
            <w:tcW w:w="2409" w:type="dxa"/>
            <w:shd w:val="clear" w:color="auto" w:fill="auto"/>
          </w:tcPr>
          <w:p w:rsidR="00A02BFB" w:rsidRPr="00A02BFB" w:rsidRDefault="002113C7" w:rsidP="00A4314D">
            <w:pPr>
              <w:spacing w:before="40" w:after="120"/>
              <w:ind w:right="113"/>
            </w:pPr>
            <w:r>
              <w:t>--</w:t>
            </w:r>
          </w:p>
        </w:tc>
        <w:tc>
          <w:tcPr>
            <w:tcW w:w="2410" w:type="dxa"/>
            <w:shd w:val="clear" w:color="auto" w:fill="auto"/>
          </w:tcPr>
          <w:p w:rsidR="002113C7" w:rsidRPr="002113C7" w:rsidRDefault="002113C7" w:rsidP="002113C7">
            <w:pPr>
              <w:spacing w:before="40" w:after="120"/>
              <w:ind w:right="113"/>
            </w:pPr>
            <w:r w:rsidRPr="002113C7">
              <w:t>ICRMW</w:t>
            </w:r>
          </w:p>
          <w:p w:rsidR="00A02BFB" w:rsidRPr="00A02BFB" w:rsidRDefault="002113C7" w:rsidP="002113C7">
            <w:pPr>
              <w:spacing w:before="40" w:after="120"/>
              <w:ind w:right="113"/>
            </w:pPr>
            <w:r w:rsidRPr="002113C7">
              <w:t>ICPPED (signature, 2007)</w:t>
            </w:r>
          </w:p>
        </w:tc>
      </w:tr>
      <w:tr w:rsidR="00A02BFB" w:rsidRPr="00A02BFB" w:rsidTr="0028001D">
        <w:tc>
          <w:tcPr>
            <w:tcW w:w="2410" w:type="dxa"/>
            <w:tcBorders>
              <w:bottom w:val="single" w:sz="12" w:space="0" w:color="auto"/>
            </w:tcBorders>
            <w:shd w:val="clear" w:color="auto" w:fill="auto"/>
          </w:tcPr>
          <w:p w:rsidR="00A02BFB" w:rsidRPr="00A02BFB" w:rsidRDefault="00A4314D" w:rsidP="002113C7">
            <w:pPr>
              <w:spacing w:before="40" w:after="120"/>
              <w:ind w:right="113"/>
            </w:pPr>
            <w:r w:rsidRPr="00A4314D">
              <w:rPr>
                <w:i/>
              </w:rPr>
              <w:t xml:space="preserve">Complaints procedures, inquiries and </w:t>
            </w:r>
            <w:r w:rsidRPr="00A4314D">
              <w:rPr>
                <w:i/>
              </w:rPr>
              <w:br/>
              <w:t>urgent action</w:t>
            </w:r>
            <w:r w:rsidR="002113C7" w:rsidRPr="002113C7">
              <w:rPr>
                <w:i/>
                <w:vertAlign w:val="superscript"/>
              </w:rPr>
              <w:endnoteReference w:id="4"/>
            </w:r>
          </w:p>
        </w:tc>
        <w:tc>
          <w:tcPr>
            <w:tcW w:w="2408" w:type="dxa"/>
            <w:tcBorders>
              <w:bottom w:val="single" w:sz="12" w:space="0" w:color="auto"/>
            </w:tcBorders>
            <w:shd w:val="clear" w:color="auto" w:fill="auto"/>
          </w:tcPr>
          <w:p w:rsidR="002113C7" w:rsidRPr="002113C7" w:rsidRDefault="002113C7" w:rsidP="002113C7">
            <w:pPr>
              <w:spacing w:before="40" w:after="120"/>
              <w:ind w:right="113"/>
            </w:pPr>
            <w:r w:rsidRPr="002113C7">
              <w:t>ICERD, art. 14 (1971)</w:t>
            </w:r>
          </w:p>
          <w:p w:rsidR="002113C7" w:rsidRPr="002113C7" w:rsidRDefault="002113C7" w:rsidP="002113C7">
            <w:pPr>
              <w:spacing w:before="40" w:after="120"/>
              <w:ind w:right="113"/>
            </w:pPr>
            <w:r w:rsidRPr="002113C7">
              <w:t>ICCPR, art. 41 (1971)</w:t>
            </w:r>
          </w:p>
          <w:p w:rsidR="002113C7" w:rsidRPr="002113C7" w:rsidRDefault="002113C7" w:rsidP="002113C7">
            <w:pPr>
              <w:spacing w:before="40" w:after="120"/>
              <w:ind w:right="113"/>
            </w:pPr>
            <w:r w:rsidRPr="002113C7">
              <w:t>ICCPR-OP 1 (1971)</w:t>
            </w:r>
          </w:p>
          <w:p w:rsidR="002113C7" w:rsidRPr="002113C7" w:rsidRDefault="002113C7" w:rsidP="002113C7">
            <w:pPr>
              <w:spacing w:before="40" w:after="120"/>
              <w:ind w:right="113"/>
            </w:pPr>
            <w:r w:rsidRPr="002113C7">
              <w:t>OP-CEDAW, art. 8 (2003)</w:t>
            </w:r>
          </w:p>
          <w:p w:rsidR="002113C7" w:rsidRPr="002113C7" w:rsidRDefault="002113C7" w:rsidP="002113C7">
            <w:pPr>
              <w:spacing w:before="40" w:after="120"/>
              <w:ind w:right="113"/>
            </w:pPr>
            <w:r w:rsidRPr="002113C7">
              <w:t>CAT, arts. 20, 21 and 22 (1986)</w:t>
            </w:r>
          </w:p>
          <w:p w:rsidR="00A02BFB" w:rsidRPr="00A02BFB" w:rsidRDefault="002113C7" w:rsidP="002113C7">
            <w:pPr>
              <w:spacing w:before="40" w:after="120"/>
              <w:ind w:right="113"/>
            </w:pPr>
            <w:r w:rsidRPr="002113C7">
              <w:t>OP-CRPD, art. 6 (2008)</w:t>
            </w:r>
          </w:p>
        </w:tc>
        <w:tc>
          <w:tcPr>
            <w:tcW w:w="2409" w:type="dxa"/>
            <w:tcBorders>
              <w:bottom w:val="single" w:sz="12" w:space="0" w:color="auto"/>
            </w:tcBorders>
            <w:shd w:val="clear" w:color="auto" w:fill="auto"/>
          </w:tcPr>
          <w:p w:rsidR="00A02BFB" w:rsidRPr="00A02BFB" w:rsidRDefault="002113C7" w:rsidP="0028001D">
            <w:pPr>
              <w:spacing w:before="40" w:after="120"/>
              <w:ind w:right="113"/>
            </w:pPr>
            <w:r>
              <w:t>--</w:t>
            </w:r>
          </w:p>
        </w:tc>
        <w:tc>
          <w:tcPr>
            <w:tcW w:w="2410" w:type="dxa"/>
            <w:tcBorders>
              <w:bottom w:val="single" w:sz="12" w:space="0" w:color="auto"/>
            </w:tcBorders>
            <w:shd w:val="clear" w:color="auto" w:fill="auto"/>
          </w:tcPr>
          <w:p w:rsidR="002113C7" w:rsidRPr="002113C7" w:rsidRDefault="002113C7" w:rsidP="002113C7">
            <w:pPr>
              <w:spacing w:before="40" w:after="120"/>
              <w:ind w:right="113"/>
            </w:pPr>
            <w:r w:rsidRPr="002113C7">
              <w:t>OP-ICESCR</w:t>
            </w:r>
          </w:p>
          <w:p w:rsidR="002113C7" w:rsidRPr="002113C7" w:rsidRDefault="002113C7" w:rsidP="002113C7">
            <w:pPr>
              <w:spacing w:before="40" w:after="120"/>
              <w:ind w:right="113"/>
            </w:pPr>
            <w:r w:rsidRPr="002113C7">
              <w:t>OP-CRC-IC</w:t>
            </w:r>
          </w:p>
          <w:p w:rsidR="002113C7" w:rsidRPr="002113C7" w:rsidRDefault="002113C7" w:rsidP="002113C7">
            <w:pPr>
              <w:spacing w:before="40" w:after="120"/>
              <w:ind w:right="113"/>
            </w:pPr>
            <w:r w:rsidRPr="002113C7">
              <w:t>ICRMW</w:t>
            </w:r>
          </w:p>
          <w:p w:rsidR="00A02BFB" w:rsidRPr="00A02BFB" w:rsidRDefault="002113C7" w:rsidP="002113C7">
            <w:pPr>
              <w:spacing w:before="40" w:after="120"/>
              <w:ind w:right="113"/>
            </w:pPr>
            <w:r w:rsidRPr="002113C7">
              <w:t>ICPPED (signature, 2007)</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B26293" w:rsidP="0028001D">
            <w:pPr>
              <w:spacing w:before="80" w:after="80" w:line="200" w:lineRule="exact"/>
              <w:ind w:right="113"/>
              <w:rPr>
                <w:i/>
                <w:sz w:val="16"/>
              </w:rPr>
            </w:pPr>
            <w:r>
              <w:rPr>
                <w:i/>
                <w:sz w:val="16"/>
              </w:rPr>
              <w:t xml:space="preserve">Reservations and / or </w:t>
            </w:r>
            <w:r w:rsidR="00A02BFB" w:rsidRPr="0028001D">
              <w:rPr>
                <w:i/>
                <w:sz w:val="16"/>
              </w:rPr>
              <w:t>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2113C7" w:rsidP="0028001D">
            <w:pPr>
              <w:spacing w:before="40" w:after="120"/>
              <w:ind w:right="113"/>
            </w:pPr>
            <w:r w:rsidRPr="002113C7">
              <w:t>ICESCR (Reservation, art. 7(d), 1971)</w:t>
            </w:r>
          </w:p>
        </w:tc>
        <w:tc>
          <w:tcPr>
            <w:tcW w:w="2409" w:type="dxa"/>
            <w:shd w:val="clear" w:color="auto" w:fill="auto"/>
          </w:tcPr>
          <w:p w:rsidR="00517888" w:rsidRDefault="002113C7" w:rsidP="0028001D">
            <w:pPr>
              <w:spacing w:before="40" w:after="120"/>
              <w:ind w:right="113"/>
            </w:pPr>
            <w:r>
              <w:t>--</w:t>
            </w:r>
          </w:p>
        </w:tc>
        <w:tc>
          <w:tcPr>
            <w:tcW w:w="2410" w:type="dxa"/>
            <w:shd w:val="clear" w:color="auto" w:fill="auto"/>
          </w:tcPr>
          <w:p w:rsidR="00517888" w:rsidRPr="0028001D" w:rsidRDefault="002113C7" w:rsidP="0028001D">
            <w:pPr>
              <w:spacing w:before="40" w:after="120"/>
              <w:ind w:right="113"/>
              <w:rPr>
                <w:lang w:val="es-ES"/>
              </w:rPr>
            </w:pPr>
            <w:r w:rsidRPr="002113C7">
              <w:t>ICESCR (Reservation, art. 7(d))</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2113C7" w:rsidP="0028001D">
            <w:pPr>
              <w:spacing w:before="40" w:after="120"/>
              <w:ind w:right="113"/>
              <w:rPr>
                <w:lang w:val="fr-CH"/>
              </w:rPr>
            </w:pPr>
            <w:r w:rsidRPr="002113C7">
              <w:rPr>
                <w:lang w:val="fr-FR"/>
              </w:rPr>
              <w:t>ICCPR (</w:t>
            </w:r>
            <w:proofErr w:type="spellStart"/>
            <w:r w:rsidRPr="002113C7">
              <w:rPr>
                <w:lang w:val="fr-FR"/>
              </w:rPr>
              <w:t>reservations</w:t>
            </w:r>
            <w:proofErr w:type="spellEnd"/>
            <w:r w:rsidRPr="002113C7">
              <w:rPr>
                <w:lang w:val="fr-FR"/>
              </w:rPr>
              <w:t xml:space="preserve">, arts 10, para. 3; 14, para. </w:t>
            </w:r>
            <w:r w:rsidRPr="002113C7">
              <w:t>7; and 20, para. 1, 1971)</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28001D" w:rsidRDefault="002113C7" w:rsidP="0028001D">
            <w:pPr>
              <w:spacing w:before="40" w:after="120"/>
              <w:ind w:right="113"/>
              <w:rPr>
                <w:lang w:val="es-ES"/>
              </w:rPr>
            </w:pPr>
            <w:r w:rsidRPr="002113C7">
              <w:t>ICCPR-OP 1 (Declaration, art. 5.2)</w:t>
            </w:r>
          </w:p>
        </w:tc>
      </w:tr>
      <w:tr w:rsidR="00517888" w:rsidRPr="00A02BFB" w:rsidTr="0066149A">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2113C7" w:rsidP="0028001D">
            <w:pPr>
              <w:spacing w:before="40" w:after="120"/>
              <w:ind w:right="113"/>
            </w:pPr>
            <w:r w:rsidRPr="002113C7">
              <w:t>ICCPR-OP 1 (Declaration, art. 5.2, 1971)</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517888" w:rsidRDefault="00517888" w:rsidP="0028001D">
            <w:pPr>
              <w:spacing w:before="40" w:after="120"/>
              <w:ind w:right="113"/>
            </w:pPr>
          </w:p>
        </w:tc>
      </w:tr>
      <w:tr w:rsidR="0066149A" w:rsidRPr="00A02BFB" w:rsidTr="002113C7">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2113C7" w:rsidP="0028001D">
            <w:pPr>
              <w:spacing w:before="40" w:after="120"/>
              <w:ind w:right="113"/>
            </w:pPr>
            <w:r w:rsidRPr="002113C7">
              <w:t>OP-CRC-AC (Declaration, art. 3.2, minimum age of recruitment at 18 years, 2003)</w:t>
            </w:r>
          </w:p>
        </w:tc>
        <w:tc>
          <w:tcPr>
            <w:tcW w:w="2409" w:type="dxa"/>
            <w:shd w:val="clear" w:color="auto" w:fill="auto"/>
          </w:tcPr>
          <w:p w:rsidR="0066149A" w:rsidRDefault="002113C7" w:rsidP="0028001D">
            <w:pPr>
              <w:spacing w:before="40" w:after="120"/>
              <w:ind w:right="113"/>
            </w:pPr>
            <w:r>
              <w:t>--</w:t>
            </w:r>
          </w:p>
        </w:tc>
        <w:tc>
          <w:tcPr>
            <w:tcW w:w="2410" w:type="dxa"/>
            <w:shd w:val="clear" w:color="auto" w:fill="auto"/>
          </w:tcPr>
          <w:p w:rsidR="0066149A" w:rsidRPr="0066149A" w:rsidRDefault="002113C7" w:rsidP="0028001D">
            <w:pPr>
              <w:spacing w:before="40" w:after="120"/>
              <w:ind w:right="113"/>
            </w:pPr>
            <w:r w:rsidRPr="002113C7">
              <w:t>OP-CRC-AC (Declaration, art. 3.2, minimum age of recruitment at 18 years)</w:t>
            </w:r>
          </w:p>
        </w:tc>
      </w:tr>
      <w:tr w:rsidR="002113C7" w:rsidRPr="00A02BFB" w:rsidTr="006549F8">
        <w:tc>
          <w:tcPr>
            <w:tcW w:w="2409" w:type="dxa"/>
            <w:tcBorders>
              <w:bottom w:val="single" w:sz="12" w:space="0" w:color="auto"/>
            </w:tcBorders>
            <w:shd w:val="clear" w:color="auto" w:fill="auto"/>
          </w:tcPr>
          <w:p w:rsidR="002113C7" w:rsidRPr="00A02BFB" w:rsidRDefault="002113C7" w:rsidP="0028001D">
            <w:pPr>
              <w:spacing w:before="40" w:after="120"/>
              <w:ind w:right="113"/>
            </w:pPr>
          </w:p>
        </w:tc>
        <w:tc>
          <w:tcPr>
            <w:tcW w:w="2409" w:type="dxa"/>
            <w:tcBorders>
              <w:bottom w:val="single" w:sz="12" w:space="0" w:color="auto"/>
            </w:tcBorders>
            <w:shd w:val="clear" w:color="auto" w:fill="auto"/>
          </w:tcPr>
          <w:p w:rsidR="002113C7" w:rsidRPr="002113C7" w:rsidRDefault="002113C7" w:rsidP="0028001D">
            <w:pPr>
              <w:spacing w:before="40" w:after="120"/>
              <w:ind w:right="113"/>
            </w:pPr>
            <w:r w:rsidRPr="002113C7">
              <w:t>OP-CRC-SC (Declaration, art. 2(c), 2007)</w:t>
            </w:r>
          </w:p>
        </w:tc>
        <w:tc>
          <w:tcPr>
            <w:tcW w:w="2409" w:type="dxa"/>
            <w:tcBorders>
              <w:bottom w:val="single" w:sz="12" w:space="0" w:color="auto"/>
            </w:tcBorders>
            <w:shd w:val="clear" w:color="auto" w:fill="auto"/>
          </w:tcPr>
          <w:p w:rsidR="002113C7" w:rsidRDefault="002113C7" w:rsidP="0028001D">
            <w:pPr>
              <w:spacing w:before="40" w:after="120"/>
              <w:ind w:right="113"/>
            </w:pPr>
            <w:r>
              <w:t>--</w:t>
            </w:r>
          </w:p>
        </w:tc>
        <w:tc>
          <w:tcPr>
            <w:tcW w:w="2410" w:type="dxa"/>
            <w:tcBorders>
              <w:bottom w:val="single" w:sz="12" w:space="0" w:color="auto"/>
            </w:tcBorders>
            <w:shd w:val="clear" w:color="auto" w:fill="auto"/>
          </w:tcPr>
          <w:p w:rsidR="002113C7" w:rsidRPr="002113C7" w:rsidRDefault="002113C7" w:rsidP="0028001D">
            <w:pPr>
              <w:spacing w:before="40" w:after="120"/>
              <w:ind w:right="113"/>
            </w:pPr>
            <w:r w:rsidRPr="002113C7">
              <w:t>OP-CRC-SC (Declaration, art. 2(c))</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2113C7" w:rsidP="0028001D">
            <w:pPr>
              <w:spacing w:before="40" w:after="120"/>
              <w:ind w:right="113"/>
              <w:rPr>
                <w:highlight w:val="yellow"/>
              </w:rPr>
            </w:pPr>
            <w:r w:rsidRPr="002113C7">
              <w:t>Convention on the Prevention and Punishment of the Crime of Genocide</w:t>
            </w:r>
          </w:p>
        </w:tc>
        <w:tc>
          <w:tcPr>
            <w:tcW w:w="2409" w:type="dxa"/>
            <w:shd w:val="clear" w:color="auto" w:fill="auto"/>
          </w:tcPr>
          <w:p w:rsidR="00A02BFB" w:rsidRPr="00A02BFB" w:rsidRDefault="002113C7" w:rsidP="0028001D">
            <w:pPr>
              <w:spacing w:before="40" w:after="120"/>
              <w:ind w:right="113"/>
            </w:pPr>
            <w:r w:rsidRPr="002113C7">
              <w:t>ILO Convention No. 189</w:t>
            </w:r>
          </w:p>
        </w:tc>
        <w:tc>
          <w:tcPr>
            <w:tcW w:w="2410" w:type="dxa"/>
            <w:shd w:val="clear" w:color="auto" w:fill="auto"/>
          </w:tcPr>
          <w:p w:rsidR="00A02BFB" w:rsidRPr="00A02BFB" w:rsidRDefault="002113C7" w:rsidP="0028001D">
            <w:pPr>
              <w:spacing w:before="40" w:after="120"/>
              <w:ind w:right="113"/>
            </w:pPr>
            <w:r w:rsidRPr="002113C7">
              <w:t>ILO Convention No. 169</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2113C7" w:rsidP="0028001D">
            <w:pPr>
              <w:spacing w:before="40" w:after="120"/>
              <w:ind w:right="113"/>
            </w:pPr>
            <w:r w:rsidRPr="002113C7">
              <w:t>Geneva Conventions of 12 August 1949 and Additional Protocols thereto</w:t>
            </w:r>
            <w:r w:rsidRPr="002113C7">
              <w:rPr>
                <w:rStyle w:val="EndnoteReference"/>
              </w:rPr>
              <w:endnoteReference w:id="5"/>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A02BFB" w:rsidP="007C4AB8">
            <w:pPr>
              <w:spacing w:before="40" w:after="120"/>
              <w:ind w:right="113"/>
            </w:pP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2113C7" w:rsidP="0028001D">
            <w:pPr>
              <w:spacing w:before="40" w:after="120"/>
              <w:ind w:right="113"/>
            </w:pPr>
            <w:r w:rsidRPr="002113C7">
              <w:t>Rome Statute of the International Criminal Court</w:t>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2113C7" w:rsidP="007C4AB8">
            <w:pPr>
              <w:spacing w:before="40" w:after="120"/>
              <w:ind w:right="113"/>
            </w:pPr>
            <w:r w:rsidRPr="002113C7">
              <w:t>Conventions on refugees and stateless persons</w:t>
            </w:r>
            <w:r w:rsidRPr="002113C7">
              <w:rPr>
                <w:rStyle w:val="EndnoteReference"/>
              </w:rPr>
              <w:endnoteReference w:id="6"/>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2113C7" w:rsidP="0028001D">
            <w:pPr>
              <w:spacing w:before="40" w:after="120"/>
              <w:ind w:right="113"/>
            </w:pPr>
            <w:r w:rsidRPr="002113C7">
              <w:t>Palermo Protocol</w:t>
            </w:r>
            <w:r w:rsidRPr="002113C7">
              <w:rPr>
                <w:rStyle w:val="EndnoteReference"/>
              </w:rPr>
              <w:endnoteReference w:id="7"/>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E712DF" w:rsidP="0028001D">
            <w:pPr>
              <w:spacing w:before="40" w:after="120"/>
              <w:ind w:right="113"/>
            </w:pPr>
          </w:p>
        </w:tc>
        <w:tc>
          <w:tcPr>
            <w:tcW w:w="2409" w:type="dxa"/>
            <w:shd w:val="clear" w:color="auto" w:fill="auto"/>
          </w:tcPr>
          <w:p w:rsidR="00B34871" w:rsidRPr="007642AD" w:rsidRDefault="002113C7" w:rsidP="0028001D">
            <w:pPr>
              <w:spacing w:before="40" w:after="120"/>
              <w:ind w:right="113"/>
              <w:rPr>
                <w:lang w:val="es-ES"/>
              </w:rPr>
            </w:pPr>
            <w:r w:rsidRPr="002113C7">
              <w:t>ILO fundamental Conventions</w:t>
            </w:r>
            <w:r w:rsidRPr="002113C7">
              <w:rPr>
                <w:rStyle w:val="EndnoteReference"/>
              </w:rPr>
              <w:endnoteReference w:id="8"/>
            </w:r>
          </w:p>
        </w:tc>
        <w:tc>
          <w:tcPr>
            <w:tcW w:w="2409" w:type="dxa"/>
            <w:shd w:val="clear" w:color="auto" w:fill="auto"/>
          </w:tcPr>
          <w:p w:rsidR="00B34871" w:rsidRDefault="00E712DF" w:rsidP="0028001D">
            <w:pPr>
              <w:spacing w:before="40" w:after="120"/>
              <w:ind w:right="113"/>
            </w:pPr>
          </w:p>
        </w:tc>
        <w:tc>
          <w:tcPr>
            <w:tcW w:w="2410" w:type="dxa"/>
            <w:shd w:val="clear" w:color="auto" w:fill="auto"/>
          </w:tcPr>
          <w:p w:rsidR="00B34871" w:rsidRDefault="00E712DF" w:rsidP="0028001D">
            <w:pPr>
              <w:spacing w:before="40" w:after="120"/>
              <w:ind w:right="113"/>
            </w:pP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2113C7" w:rsidP="0028001D">
            <w:pPr>
              <w:spacing w:before="40" w:after="120"/>
              <w:ind w:right="113"/>
              <w:rPr>
                <w:lang w:val="es-ES"/>
              </w:rPr>
            </w:pPr>
            <w:r w:rsidRPr="002113C7">
              <w:t>Convention against Discrimination in Education</w:t>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B26B86" w:rsidRPr="00B26B86">
        <w:rPr>
          <w:rStyle w:val="EndnoteReference"/>
          <w:b w:val="0"/>
        </w:rPr>
        <w:endnoteReference w:id="9"/>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5D486A" w:rsidP="0028001D">
            <w:pPr>
              <w:spacing w:before="40" w:after="120"/>
              <w:ind w:right="113"/>
            </w:pPr>
            <w:r>
              <w:t>CERD</w:t>
            </w:r>
          </w:p>
        </w:tc>
        <w:tc>
          <w:tcPr>
            <w:tcW w:w="1928" w:type="dxa"/>
            <w:shd w:val="clear" w:color="auto" w:fill="auto"/>
          </w:tcPr>
          <w:p w:rsidR="00A02BFB" w:rsidRPr="00A02BFB" w:rsidRDefault="005D486A" w:rsidP="0028001D">
            <w:pPr>
              <w:spacing w:before="40" w:after="120"/>
              <w:ind w:right="113"/>
            </w:pPr>
            <w:r>
              <w:t>August 2013</w:t>
            </w:r>
          </w:p>
        </w:tc>
        <w:tc>
          <w:tcPr>
            <w:tcW w:w="1927" w:type="dxa"/>
            <w:shd w:val="clear" w:color="auto" w:fill="auto"/>
          </w:tcPr>
          <w:p w:rsidR="00A02BFB" w:rsidRPr="00A02BFB" w:rsidRDefault="005D486A" w:rsidP="0028001D">
            <w:pPr>
              <w:spacing w:before="40" w:after="120"/>
              <w:ind w:right="113"/>
            </w:pPr>
            <w:r>
              <w:t>2017</w:t>
            </w:r>
          </w:p>
        </w:tc>
        <w:tc>
          <w:tcPr>
            <w:tcW w:w="1927" w:type="dxa"/>
            <w:shd w:val="clear" w:color="auto" w:fill="auto"/>
          </w:tcPr>
          <w:p w:rsidR="00A02BFB" w:rsidRPr="00A02BFB" w:rsidRDefault="005D486A" w:rsidP="0028001D">
            <w:pPr>
              <w:spacing w:before="40" w:after="120"/>
              <w:ind w:right="113"/>
            </w:pPr>
            <w:r>
              <w:t>May 2018</w:t>
            </w:r>
          </w:p>
        </w:tc>
        <w:tc>
          <w:tcPr>
            <w:tcW w:w="1927" w:type="dxa"/>
            <w:shd w:val="clear" w:color="auto" w:fill="auto"/>
          </w:tcPr>
          <w:p w:rsidR="00A02BFB" w:rsidRPr="00A02BFB" w:rsidRDefault="005D486A" w:rsidP="0028001D">
            <w:pPr>
              <w:spacing w:before="40" w:after="120"/>
              <w:ind w:right="113"/>
            </w:pPr>
            <w:r w:rsidRPr="005D486A">
              <w:rPr>
                <w:bCs/>
              </w:rPr>
              <w:t>Twenty-fourth and twenty-fifth reports due in 2023</w:t>
            </w:r>
          </w:p>
        </w:tc>
      </w:tr>
      <w:tr w:rsidR="00FD242A" w:rsidRPr="00A02BFB" w:rsidTr="0028001D">
        <w:tc>
          <w:tcPr>
            <w:tcW w:w="1928" w:type="dxa"/>
            <w:shd w:val="clear" w:color="auto" w:fill="auto"/>
          </w:tcPr>
          <w:p w:rsidR="00A02BFB" w:rsidRPr="00A02BFB" w:rsidRDefault="005D486A" w:rsidP="0028001D">
            <w:pPr>
              <w:spacing w:before="40" w:after="120"/>
              <w:ind w:right="113"/>
            </w:pPr>
            <w:r>
              <w:t>CESCR</w:t>
            </w:r>
          </w:p>
        </w:tc>
        <w:tc>
          <w:tcPr>
            <w:tcW w:w="1928" w:type="dxa"/>
            <w:shd w:val="clear" w:color="auto" w:fill="auto"/>
          </w:tcPr>
          <w:p w:rsidR="00A02BFB" w:rsidRPr="00A02BFB" w:rsidRDefault="005D486A" w:rsidP="0028001D">
            <w:pPr>
              <w:spacing w:before="40" w:after="120"/>
              <w:ind w:right="113"/>
            </w:pPr>
            <w:r>
              <w:t>--</w:t>
            </w:r>
          </w:p>
        </w:tc>
        <w:tc>
          <w:tcPr>
            <w:tcW w:w="1927" w:type="dxa"/>
            <w:shd w:val="clear" w:color="auto" w:fill="auto"/>
          </w:tcPr>
          <w:p w:rsidR="00A02BFB" w:rsidRPr="00A02BFB" w:rsidRDefault="005D486A" w:rsidP="0028001D">
            <w:pPr>
              <w:spacing w:before="40" w:after="120"/>
              <w:ind w:right="113"/>
            </w:pPr>
            <w:r>
              <w:t>2013</w:t>
            </w:r>
          </w:p>
        </w:tc>
        <w:tc>
          <w:tcPr>
            <w:tcW w:w="1927" w:type="dxa"/>
            <w:shd w:val="clear" w:color="auto" w:fill="auto"/>
          </w:tcPr>
          <w:p w:rsidR="00A02BFB" w:rsidRPr="00A02BFB" w:rsidRDefault="005D486A" w:rsidP="0028001D">
            <w:pPr>
              <w:spacing w:before="40" w:after="120"/>
              <w:ind w:right="113"/>
            </w:pPr>
            <w:r>
              <w:t>June 2016</w:t>
            </w:r>
          </w:p>
        </w:tc>
        <w:tc>
          <w:tcPr>
            <w:tcW w:w="1927" w:type="dxa"/>
            <w:shd w:val="clear" w:color="auto" w:fill="auto"/>
          </w:tcPr>
          <w:p w:rsidR="00A02BFB" w:rsidRPr="00A02BFB" w:rsidRDefault="005D486A" w:rsidP="0028001D">
            <w:pPr>
              <w:spacing w:before="40" w:after="120"/>
              <w:ind w:right="113"/>
            </w:pPr>
            <w:r>
              <w:t>Seventh report due in 2021</w:t>
            </w:r>
          </w:p>
        </w:tc>
      </w:tr>
      <w:tr w:rsidR="00FD242A" w:rsidRPr="00A02BFB" w:rsidTr="0028001D">
        <w:tc>
          <w:tcPr>
            <w:tcW w:w="1928" w:type="dxa"/>
            <w:shd w:val="clear" w:color="auto" w:fill="auto"/>
          </w:tcPr>
          <w:p w:rsidR="00A02BFB" w:rsidRPr="00A02BFB" w:rsidRDefault="005D486A" w:rsidP="0028001D">
            <w:pPr>
              <w:spacing w:before="40" w:after="120"/>
              <w:ind w:right="113"/>
            </w:pPr>
            <w:r>
              <w:t>HR Committee</w:t>
            </w:r>
          </w:p>
        </w:tc>
        <w:tc>
          <w:tcPr>
            <w:tcW w:w="1928" w:type="dxa"/>
            <w:shd w:val="clear" w:color="auto" w:fill="auto"/>
          </w:tcPr>
          <w:p w:rsidR="00A02BFB" w:rsidRPr="00A02BFB" w:rsidRDefault="005D486A" w:rsidP="0028001D">
            <w:pPr>
              <w:spacing w:before="40" w:after="120"/>
              <w:ind w:right="113"/>
            </w:pPr>
            <w:r>
              <w:t>--</w:t>
            </w:r>
          </w:p>
        </w:tc>
        <w:tc>
          <w:tcPr>
            <w:tcW w:w="1927" w:type="dxa"/>
            <w:shd w:val="clear" w:color="auto" w:fill="auto"/>
          </w:tcPr>
          <w:p w:rsidR="00A02BFB" w:rsidRPr="00A02BFB" w:rsidRDefault="005D486A" w:rsidP="0028001D">
            <w:pPr>
              <w:spacing w:before="40" w:after="120"/>
              <w:ind w:right="113"/>
            </w:pPr>
            <w:r>
              <w:t>2015</w:t>
            </w:r>
          </w:p>
        </w:tc>
        <w:tc>
          <w:tcPr>
            <w:tcW w:w="1927" w:type="dxa"/>
            <w:shd w:val="clear" w:color="auto" w:fill="auto"/>
          </w:tcPr>
          <w:p w:rsidR="00A02BFB" w:rsidRPr="00A02BFB" w:rsidRDefault="005D486A" w:rsidP="0028001D">
            <w:pPr>
              <w:spacing w:before="40" w:after="120"/>
              <w:ind w:right="113"/>
            </w:pPr>
            <w:r>
              <w:t>March 2016</w:t>
            </w:r>
          </w:p>
        </w:tc>
        <w:tc>
          <w:tcPr>
            <w:tcW w:w="1927" w:type="dxa"/>
            <w:shd w:val="clear" w:color="auto" w:fill="auto"/>
          </w:tcPr>
          <w:p w:rsidR="00A02BFB" w:rsidRPr="00A02BFB" w:rsidRDefault="005D486A" w:rsidP="0028001D">
            <w:pPr>
              <w:spacing w:before="40" w:after="120"/>
              <w:ind w:right="113"/>
            </w:pPr>
            <w:r w:rsidRPr="005D486A">
              <w:t>Eight report due in 2023</w:t>
            </w:r>
          </w:p>
        </w:tc>
      </w:tr>
      <w:tr w:rsidR="00FD242A" w:rsidRPr="00A02BFB" w:rsidTr="0028001D">
        <w:tc>
          <w:tcPr>
            <w:tcW w:w="1928" w:type="dxa"/>
            <w:shd w:val="clear" w:color="auto" w:fill="auto"/>
          </w:tcPr>
          <w:p w:rsidR="00A02BFB" w:rsidRPr="00A02BFB" w:rsidRDefault="005D486A" w:rsidP="0028001D">
            <w:pPr>
              <w:spacing w:before="40" w:after="120"/>
              <w:ind w:right="113"/>
            </w:pPr>
            <w:r>
              <w:t>CEDAW</w:t>
            </w:r>
          </w:p>
        </w:tc>
        <w:tc>
          <w:tcPr>
            <w:tcW w:w="1928" w:type="dxa"/>
            <w:shd w:val="clear" w:color="auto" w:fill="auto"/>
          </w:tcPr>
          <w:p w:rsidR="00A02BFB" w:rsidRPr="00A02BFB" w:rsidRDefault="005D486A" w:rsidP="0028001D">
            <w:pPr>
              <w:spacing w:before="40" w:after="120"/>
              <w:ind w:right="113"/>
            </w:pPr>
            <w:r>
              <w:t>--</w:t>
            </w:r>
          </w:p>
        </w:tc>
        <w:tc>
          <w:tcPr>
            <w:tcW w:w="1927" w:type="dxa"/>
            <w:shd w:val="clear" w:color="auto" w:fill="auto"/>
          </w:tcPr>
          <w:p w:rsidR="00A02BFB" w:rsidRPr="00A02BFB" w:rsidRDefault="005D486A" w:rsidP="0028001D">
            <w:pPr>
              <w:spacing w:before="40" w:after="120"/>
              <w:ind w:right="113"/>
            </w:pPr>
            <w:r>
              <w:t>2014</w:t>
            </w:r>
          </w:p>
        </w:tc>
        <w:tc>
          <w:tcPr>
            <w:tcW w:w="1927" w:type="dxa"/>
            <w:shd w:val="clear" w:color="auto" w:fill="auto"/>
          </w:tcPr>
          <w:p w:rsidR="00A02BFB" w:rsidRPr="00A02BFB" w:rsidRDefault="005D486A" w:rsidP="0028001D">
            <w:pPr>
              <w:spacing w:before="40" w:after="120"/>
              <w:ind w:right="113"/>
            </w:pPr>
            <w:r>
              <w:t>February 2016</w:t>
            </w:r>
          </w:p>
        </w:tc>
        <w:tc>
          <w:tcPr>
            <w:tcW w:w="1927" w:type="dxa"/>
            <w:shd w:val="clear" w:color="auto" w:fill="auto"/>
          </w:tcPr>
          <w:p w:rsidR="00A02BFB" w:rsidRPr="00A02BFB" w:rsidRDefault="005D486A" w:rsidP="0028001D">
            <w:pPr>
              <w:spacing w:before="40" w:after="120"/>
              <w:ind w:right="113"/>
            </w:pPr>
            <w:r w:rsidRPr="005D486A">
              <w:rPr>
                <w:bCs/>
              </w:rPr>
              <w:t xml:space="preserve">Tenth report due in </w:t>
            </w:r>
            <w:r w:rsidRPr="005D486A">
              <w:rPr>
                <w:bCs/>
              </w:rPr>
              <w:lastRenderedPageBreak/>
              <w:t>2020</w:t>
            </w:r>
          </w:p>
        </w:tc>
      </w:tr>
      <w:tr w:rsidR="00FD242A" w:rsidRPr="00A02BFB" w:rsidTr="00151C6A">
        <w:tc>
          <w:tcPr>
            <w:tcW w:w="1928" w:type="dxa"/>
            <w:shd w:val="clear" w:color="auto" w:fill="auto"/>
          </w:tcPr>
          <w:p w:rsidR="00A02BFB" w:rsidRPr="00A02BFB" w:rsidRDefault="005D486A" w:rsidP="0028001D">
            <w:pPr>
              <w:spacing w:before="40" w:after="120"/>
              <w:ind w:right="113"/>
            </w:pPr>
            <w:r>
              <w:lastRenderedPageBreak/>
              <w:t>CAT</w:t>
            </w:r>
          </w:p>
        </w:tc>
        <w:tc>
          <w:tcPr>
            <w:tcW w:w="1928" w:type="dxa"/>
            <w:shd w:val="clear" w:color="auto" w:fill="auto"/>
          </w:tcPr>
          <w:p w:rsidR="00A02BFB" w:rsidRPr="00A02BFB" w:rsidRDefault="005D486A" w:rsidP="0028001D">
            <w:pPr>
              <w:spacing w:before="40" w:after="120"/>
              <w:ind w:right="113"/>
            </w:pPr>
            <w:r>
              <w:t>--</w:t>
            </w:r>
          </w:p>
        </w:tc>
        <w:tc>
          <w:tcPr>
            <w:tcW w:w="1927" w:type="dxa"/>
            <w:shd w:val="clear" w:color="auto" w:fill="auto"/>
          </w:tcPr>
          <w:p w:rsidR="00A02BFB" w:rsidRPr="00A02BFB" w:rsidRDefault="005D486A" w:rsidP="0028001D">
            <w:pPr>
              <w:spacing w:before="40" w:after="120"/>
              <w:ind w:right="113"/>
            </w:pPr>
            <w:r>
              <w:t>2013/2018</w:t>
            </w:r>
          </w:p>
        </w:tc>
        <w:tc>
          <w:tcPr>
            <w:tcW w:w="1927" w:type="dxa"/>
            <w:shd w:val="clear" w:color="auto" w:fill="auto"/>
          </w:tcPr>
          <w:p w:rsidR="00A02BFB" w:rsidRPr="00A02BFB" w:rsidRDefault="005D486A" w:rsidP="0028001D">
            <w:pPr>
              <w:spacing w:before="40" w:after="120"/>
              <w:ind w:right="113"/>
            </w:pPr>
            <w:r>
              <w:t>November 2014</w:t>
            </w:r>
          </w:p>
        </w:tc>
        <w:tc>
          <w:tcPr>
            <w:tcW w:w="1927" w:type="dxa"/>
            <w:shd w:val="clear" w:color="auto" w:fill="auto"/>
          </w:tcPr>
          <w:p w:rsidR="00A02BFB" w:rsidRPr="00A02BFB" w:rsidRDefault="005D486A" w:rsidP="007D2157">
            <w:pPr>
              <w:spacing w:before="40" w:after="120"/>
              <w:ind w:right="113"/>
            </w:pPr>
            <w:r w:rsidRPr="005D486A">
              <w:t>Eight report pending consideration</w:t>
            </w:r>
          </w:p>
        </w:tc>
      </w:tr>
      <w:tr w:rsidR="00C2509F" w:rsidRPr="00A02BFB" w:rsidTr="00151C6A">
        <w:tc>
          <w:tcPr>
            <w:tcW w:w="1928" w:type="dxa"/>
            <w:shd w:val="clear" w:color="auto" w:fill="auto"/>
          </w:tcPr>
          <w:p w:rsidR="00C2509F" w:rsidRDefault="00FB1850" w:rsidP="0060015D">
            <w:pPr>
              <w:spacing w:before="40" w:after="120"/>
              <w:ind w:right="113"/>
            </w:pPr>
            <w:r>
              <w:t>CRC</w:t>
            </w:r>
          </w:p>
        </w:tc>
        <w:tc>
          <w:tcPr>
            <w:tcW w:w="1928" w:type="dxa"/>
            <w:shd w:val="clear" w:color="auto" w:fill="auto"/>
          </w:tcPr>
          <w:p w:rsidR="00C2509F" w:rsidRDefault="00FB1850" w:rsidP="0028001D">
            <w:pPr>
              <w:spacing w:before="40" w:after="120"/>
              <w:ind w:right="113"/>
            </w:pPr>
            <w:r w:rsidRPr="00FB1850">
              <w:t>October 2011 (on OP-CRC-SC)</w:t>
            </w:r>
          </w:p>
        </w:tc>
        <w:tc>
          <w:tcPr>
            <w:tcW w:w="1927" w:type="dxa"/>
            <w:shd w:val="clear" w:color="auto" w:fill="auto"/>
          </w:tcPr>
          <w:p w:rsidR="00C2509F" w:rsidRPr="00A02BFB" w:rsidRDefault="00FB1850" w:rsidP="0028001D">
            <w:pPr>
              <w:spacing w:before="40" w:after="120"/>
              <w:ind w:right="113"/>
            </w:pPr>
            <w:r>
              <w:t>2012</w:t>
            </w:r>
          </w:p>
        </w:tc>
        <w:tc>
          <w:tcPr>
            <w:tcW w:w="1927" w:type="dxa"/>
            <w:shd w:val="clear" w:color="auto" w:fill="auto"/>
          </w:tcPr>
          <w:p w:rsidR="00C2509F" w:rsidRPr="00A02BFB" w:rsidRDefault="00FB1850" w:rsidP="0028001D">
            <w:pPr>
              <w:spacing w:before="40" w:after="120"/>
              <w:ind w:right="113"/>
            </w:pPr>
            <w:r>
              <w:t>January 2015</w:t>
            </w:r>
          </w:p>
        </w:tc>
        <w:tc>
          <w:tcPr>
            <w:tcW w:w="1927" w:type="dxa"/>
            <w:shd w:val="clear" w:color="auto" w:fill="auto"/>
          </w:tcPr>
          <w:p w:rsidR="007A09CD" w:rsidRPr="00A02BFB" w:rsidRDefault="00FB1850" w:rsidP="0028001D">
            <w:pPr>
              <w:spacing w:before="40" w:after="120"/>
              <w:ind w:right="113"/>
            </w:pPr>
            <w:r w:rsidRPr="00FB1850">
              <w:rPr>
                <w:bCs/>
              </w:rPr>
              <w:t>Sixth and seventh reports due in 2021</w:t>
            </w:r>
          </w:p>
        </w:tc>
      </w:tr>
      <w:tr w:rsidR="00CF6980" w:rsidRPr="00A02BFB" w:rsidTr="00151C6A">
        <w:tc>
          <w:tcPr>
            <w:tcW w:w="1928" w:type="dxa"/>
            <w:shd w:val="clear" w:color="auto" w:fill="auto"/>
          </w:tcPr>
          <w:p w:rsidR="00CF6980" w:rsidRDefault="00FB1850" w:rsidP="0060015D">
            <w:pPr>
              <w:spacing w:before="40" w:after="120"/>
              <w:ind w:right="113"/>
            </w:pPr>
            <w:r>
              <w:t>CRPD</w:t>
            </w:r>
          </w:p>
        </w:tc>
        <w:tc>
          <w:tcPr>
            <w:tcW w:w="1928" w:type="dxa"/>
            <w:shd w:val="clear" w:color="auto" w:fill="auto"/>
          </w:tcPr>
          <w:p w:rsidR="00CF6980" w:rsidRDefault="00FB1850" w:rsidP="0028001D">
            <w:pPr>
              <w:spacing w:before="40" w:after="120"/>
              <w:ind w:right="113"/>
            </w:pPr>
            <w:r>
              <w:t>April 2014</w:t>
            </w:r>
          </w:p>
        </w:tc>
        <w:tc>
          <w:tcPr>
            <w:tcW w:w="1927" w:type="dxa"/>
            <w:shd w:val="clear" w:color="auto" w:fill="auto"/>
          </w:tcPr>
          <w:p w:rsidR="00CF6980" w:rsidRDefault="00FB1850" w:rsidP="0028001D">
            <w:pPr>
              <w:spacing w:before="40" w:after="120"/>
              <w:ind w:right="113"/>
            </w:pPr>
            <w:r>
              <w:t>--</w:t>
            </w:r>
          </w:p>
        </w:tc>
        <w:tc>
          <w:tcPr>
            <w:tcW w:w="1927" w:type="dxa"/>
            <w:shd w:val="clear" w:color="auto" w:fill="auto"/>
          </w:tcPr>
          <w:p w:rsidR="00CF6980" w:rsidRDefault="00FB1850" w:rsidP="0028001D">
            <w:pPr>
              <w:spacing w:before="40" w:after="120"/>
              <w:ind w:right="113"/>
            </w:pPr>
            <w:r>
              <w:t>--</w:t>
            </w:r>
          </w:p>
        </w:tc>
        <w:tc>
          <w:tcPr>
            <w:tcW w:w="1927" w:type="dxa"/>
            <w:shd w:val="clear" w:color="auto" w:fill="auto"/>
          </w:tcPr>
          <w:p w:rsidR="00CF6980" w:rsidRPr="00CF6980" w:rsidRDefault="00FB1850" w:rsidP="0028001D">
            <w:pPr>
              <w:spacing w:before="40" w:after="120"/>
              <w:ind w:right="113"/>
            </w:pPr>
            <w:r w:rsidRPr="00FB1850">
              <w:t>Second and third reports overdue since January 2019.</w:t>
            </w:r>
          </w:p>
        </w:tc>
      </w:tr>
      <w:tr w:rsidR="007D2157" w:rsidRPr="007A09CD" w:rsidTr="008E50C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8E50CC">
        <w:trPr>
          <w:trHeight w:hRule="exact" w:val="113"/>
        </w:trPr>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DF0B58" w:rsidP="007D2157">
            <w:pPr>
              <w:spacing w:before="40" w:after="120"/>
              <w:ind w:right="113"/>
            </w:pPr>
            <w:r>
              <w:t>CERD</w:t>
            </w:r>
          </w:p>
        </w:tc>
        <w:tc>
          <w:tcPr>
            <w:tcW w:w="2410" w:type="dxa"/>
            <w:shd w:val="clear" w:color="auto" w:fill="auto"/>
          </w:tcPr>
          <w:p w:rsidR="00B22B96" w:rsidRDefault="00DF0B58" w:rsidP="007D2157">
            <w:pPr>
              <w:spacing w:before="40" w:after="120"/>
              <w:ind w:right="113"/>
            </w:pPr>
            <w:r>
              <w:t>2014</w:t>
            </w:r>
          </w:p>
          <w:p w:rsidR="00DF0B58" w:rsidRPr="00B22B96" w:rsidRDefault="00DF0B58" w:rsidP="00DF0B58">
            <w:pPr>
              <w:spacing w:before="1080" w:after="120"/>
              <w:ind w:right="113"/>
            </w:pPr>
            <w:r>
              <w:t>2019</w:t>
            </w:r>
          </w:p>
        </w:tc>
        <w:tc>
          <w:tcPr>
            <w:tcW w:w="2410" w:type="dxa"/>
            <w:shd w:val="clear" w:color="auto" w:fill="auto"/>
          </w:tcPr>
          <w:p w:rsidR="00B22B96" w:rsidRDefault="00DF0B58" w:rsidP="007D2157">
            <w:pPr>
              <w:spacing w:before="40" w:after="120"/>
              <w:ind w:right="113"/>
              <w:rPr>
                <w:bCs/>
              </w:rPr>
            </w:pPr>
            <w:r w:rsidRPr="00DF0B58">
              <w:rPr>
                <w:bCs/>
              </w:rPr>
              <w:t>Accountability for hate speech including racism in political discourse</w:t>
            </w:r>
            <w:r w:rsidRPr="00DF0B58">
              <w:t>; e</w:t>
            </w:r>
            <w:r w:rsidRPr="00DF0B58">
              <w:rPr>
                <w:bCs/>
              </w:rPr>
              <w:t>conomic segregation</w:t>
            </w:r>
            <w:r w:rsidRPr="00DF0B58">
              <w:t>; and r</w:t>
            </w:r>
            <w:r w:rsidRPr="00DF0B58">
              <w:rPr>
                <w:bCs/>
              </w:rPr>
              <w:t>acial profiling.</w:t>
            </w:r>
            <w:r w:rsidRPr="00DF0B58">
              <w:rPr>
                <w:rStyle w:val="EndnoteReference"/>
              </w:rPr>
              <w:endnoteReference w:id="10"/>
            </w:r>
          </w:p>
          <w:p w:rsidR="00DF0B58" w:rsidRPr="00B22B96" w:rsidRDefault="00DF0B58" w:rsidP="007D2157">
            <w:pPr>
              <w:spacing w:before="40" w:after="120"/>
              <w:ind w:right="113"/>
            </w:pPr>
            <w:r w:rsidRPr="00DF0B58">
              <w:rPr>
                <w:bCs/>
              </w:rPr>
              <w:t>Establishment of a national human rights institution; i</w:t>
            </w:r>
            <w:r w:rsidRPr="00DF0B58">
              <w:t xml:space="preserve">mplementation of the 2013 predator policy; and </w:t>
            </w:r>
            <w:r w:rsidRPr="00DF0B58">
              <w:rPr>
                <w:bCs/>
              </w:rPr>
              <w:t>security of property belonging to Muslim groups.</w:t>
            </w:r>
            <w:r w:rsidRPr="00DF0B58">
              <w:rPr>
                <w:rStyle w:val="EndnoteReference"/>
              </w:rPr>
              <w:endnoteReference w:id="11"/>
            </w:r>
          </w:p>
        </w:tc>
        <w:tc>
          <w:tcPr>
            <w:tcW w:w="2410" w:type="dxa"/>
            <w:shd w:val="clear" w:color="auto" w:fill="auto"/>
          </w:tcPr>
          <w:p w:rsidR="00B22B96" w:rsidRDefault="00DF0B58" w:rsidP="007D2157">
            <w:pPr>
              <w:spacing w:before="40" w:after="120"/>
              <w:ind w:right="113"/>
            </w:pPr>
            <w:r w:rsidRPr="00DF0B58">
              <w:t>2014.</w:t>
            </w:r>
            <w:r w:rsidRPr="00DF0B58">
              <w:rPr>
                <w:rStyle w:val="EndnoteReference"/>
              </w:rPr>
              <w:endnoteReference w:id="12"/>
            </w:r>
            <w:r w:rsidRPr="00DF0B58">
              <w:t xml:space="preserve"> More information requested.</w:t>
            </w:r>
            <w:r w:rsidR="009E1D9C">
              <w:rPr>
                <w:rStyle w:val="EndnoteReference"/>
              </w:rPr>
              <w:endnoteReference w:id="13"/>
            </w:r>
          </w:p>
          <w:p w:rsidR="00DF0B58" w:rsidRPr="00B22B96" w:rsidRDefault="00DF0B58" w:rsidP="00DF0B58">
            <w:pPr>
              <w:spacing w:before="840" w:after="120"/>
              <w:ind w:right="113"/>
            </w:pPr>
            <w:r w:rsidRPr="00DF0B58">
              <w:t>2019</w:t>
            </w:r>
            <w:r w:rsidRPr="00DF0B58">
              <w:rPr>
                <w:rStyle w:val="EndnoteReference"/>
              </w:rPr>
              <w:endnoteReference w:id="14"/>
            </w:r>
          </w:p>
        </w:tc>
      </w:tr>
      <w:tr w:rsidR="008E50CC" w:rsidRPr="00B22B96" w:rsidTr="00292DEC">
        <w:tc>
          <w:tcPr>
            <w:tcW w:w="2407" w:type="dxa"/>
            <w:shd w:val="clear" w:color="auto" w:fill="auto"/>
          </w:tcPr>
          <w:p w:rsidR="008E50CC" w:rsidRPr="00B22B96" w:rsidRDefault="00DF0B58" w:rsidP="007D2157">
            <w:pPr>
              <w:spacing w:before="40" w:after="120"/>
              <w:ind w:right="113"/>
            </w:pPr>
            <w:r>
              <w:t>HR Committee</w:t>
            </w:r>
          </w:p>
        </w:tc>
        <w:tc>
          <w:tcPr>
            <w:tcW w:w="2410" w:type="dxa"/>
            <w:shd w:val="clear" w:color="auto" w:fill="auto"/>
          </w:tcPr>
          <w:p w:rsidR="008E50CC" w:rsidRPr="00B22B96" w:rsidRDefault="00DF0B58" w:rsidP="007D2157">
            <w:pPr>
              <w:spacing w:before="40" w:after="120"/>
              <w:ind w:right="113"/>
            </w:pPr>
            <w:r>
              <w:t>2017</w:t>
            </w:r>
          </w:p>
        </w:tc>
        <w:tc>
          <w:tcPr>
            <w:tcW w:w="2410" w:type="dxa"/>
            <w:shd w:val="clear" w:color="auto" w:fill="auto"/>
          </w:tcPr>
          <w:p w:rsidR="008E50CC" w:rsidRPr="00B22B96" w:rsidRDefault="00DF0B58" w:rsidP="007D2157">
            <w:pPr>
              <w:spacing w:before="40" w:after="120"/>
              <w:ind w:right="113"/>
            </w:pPr>
            <w:r w:rsidRPr="00DF0B58">
              <w:t>Racism and hate speech; and the rights of aliens.</w:t>
            </w:r>
            <w:r w:rsidRPr="00DF0B58">
              <w:rPr>
                <w:rStyle w:val="EndnoteReference"/>
              </w:rPr>
              <w:endnoteReference w:id="15"/>
            </w:r>
          </w:p>
        </w:tc>
        <w:tc>
          <w:tcPr>
            <w:tcW w:w="2410" w:type="dxa"/>
            <w:shd w:val="clear" w:color="auto" w:fill="auto"/>
          </w:tcPr>
          <w:p w:rsidR="008E50CC" w:rsidRPr="00B22B96" w:rsidRDefault="00DF0B58" w:rsidP="009E1D9C">
            <w:pPr>
              <w:spacing w:before="40" w:after="120"/>
              <w:ind w:right="113"/>
            </w:pPr>
            <w:r w:rsidRPr="00DF0B58">
              <w:t>2017.</w:t>
            </w:r>
            <w:r w:rsidRPr="00DF0B58">
              <w:rPr>
                <w:rStyle w:val="EndnoteReference"/>
              </w:rPr>
              <w:endnoteReference w:id="16"/>
            </w:r>
            <w:r w:rsidRPr="00DF0B58">
              <w:t xml:space="preserve"> Additional information requested and follow-up procedure discontinued.</w:t>
            </w:r>
            <w:r w:rsidR="009E1D9C">
              <w:rPr>
                <w:rStyle w:val="EndnoteReference"/>
              </w:rPr>
              <w:endnoteReference w:id="17"/>
            </w:r>
          </w:p>
        </w:tc>
      </w:tr>
      <w:tr w:rsidR="00DF0B58" w:rsidRPr="00B22B96" w:rsidTr="00292DEC">
        <w:tc>
          <w:tcPr>
            <w:tcW w:w="2407" w:type="dxa"/>
            <w:shd w:val="clear" w:color="auto" w:fill="auto"/>
          </w:tcPr>
          <w:p w:rsidR="00DF0B58" w:rsidRDefault="00DF0B58" w:rsidP="007D2157">
            <w:pPr>
              <w:spacing w:before="40" w:after="120"/>
              <w:ind w:right="113"/>
            </w:pPr>
            <w:r>
              <w:t>CEDAW</w:t>
            </w:r>
          </w:p>
        </w:tc>
        <w:tc>
          <w:tcPr>
            <w:tcW w:w="2410" w:type="dxa"/>
            <w:shd w:val="clear" w:color="auto" w:fill="auto"/>
          </w:tcPr>
          <w:p w:rsidR="00DF0B58" w:rsidRDefault="00DF0B58" w:rsidP="007D2157">
            <w:pPr>
              <w:spacing w:before="40" w:after="120"/>
              <w:ind w:right="113"/>
            </w:pPr>
            <w:r>
              <w:t>2018</w:t>
            </w:r>
          </w:p>
        </w:tc>
        <w:tc>
          <w:tcPr>
            <w:tcW w:w="2410" w:type="dxa"/>
            <w:shd w:val="clear" w:color="auto" w:fill="auto"/>
          </w:tcPr>
          <w:p w:rsidR="00DF0B58" w:rsidRPr="00DF0B58" w:rsidRDefault="00DF0B58" w:rsidP="007D2157">
            <w:pPr>
              <w:spacing w:before="40" w:after="120"/>
              <w:ind w:right="113"/>
            </w:pPr>
            <w:r w:rsidRPr="00DF0B58">
              <w:rPr>
                <w:bCs/>
              </w:rPr>
              <w:t>Asylum-seeking and refugee women; and violence against women.</w:t>
            </w:r>
            <w:r w:rsidRPr="00DF0B58">
              <w:rPr>
                <w:rStyle w:val="EndnoteReference"/>
              </w:rPr>
              <w:endnoteReference w:id="18"/>
            </w:r>
          </w:p>
        </w:tc>
        <w:tc>
          <w:tcPr>
            <w:tcW w:w="2410" w:type="dxa"/>
            <w:shd w:val="clear" w:color="auto" w:fill="auto"/>
          </w:tcPr>
          <w:p w:rsidR="00DF0B58" w:rsidRPr="00DF0B58" w:rsidRDefault="00DF0B58" w:rsidP="009E1D9C">
            <w:pPr>
              <w:spacing w:before="40" w:after="120"/>
              <w:ind w:right="113"/>
            </w:pPr>
            <w:r w:rsidRPr="00DF0B58">
              <w:t>2018.</w:t>
            </w:r>
            <w:r w:rsidRPr="00DF0B58">
              <w:rPr>
                <w:rStyle w:val="EndnoteReference"/>
              </w:rPr>
              <w:endnoteReference w:id="19"/>
            </w:r>
            <w:r w:rsidRPr="00DF0B58">
              <w:t xml:space="preserve"> Further information requested.</w:t>
            </w:r>
            <w:r w:rsidR="009E1D9C">
              <w:rPr>
                <w:rStyle w:val="EndnoteReference"/>
              </w:rPr>
              <w:endnoteReference w:id="20"/>
            </w:r>
          </w:p>
        </w:tc>
      </w:tr>
      <w:tr w:rsidR="00292DEC" w:rsidRPr="00B22B96" w:rsidTr="007D2157">
        <w:tc>
          <w:tcPr>
            <w:tcW w:w="2407" w:type="dxa"/>
            <w:tcBorders>
              <w:bottom w:val="single" w:sz="12" w:space="0" w:color="auto"/>
            </w:tcBorders>
            <w:shd w:val="clear" w:color="auto" w:fill="auto"/>
          </w:tcPr>
          <w:p w:rsidR="00292DEC" w:rsidRPr="00B22B96" w:rsidRDefault="00DF0B58" w:rsidP="007D2157">
            <w:pPr>
              <w:spacing w:before="40" w:after="120"/>
              <w:ind w:right="113"/>
            </w:pPr>
            <w:r>
              <w:t>CAT</w:t>
            </w:r>
          </w:p>
        </w:tc>
        <w:tc>
          <w:tcPr>
            <w:tcW w:w="2410" w:type="dxa"/>
            <w:tcBorders>
              <w:bottom w:val="single" w:sz="12" w:space="0" w:color="auto"/>
            </w:tcBorders>
            <w:shd w:val="clear" w:color="auto" w:fill="auto"/>
          </w:tcPr>
          <w:p w:rsidR="00292DEC" w:rsidRPr="00B22B96" w:rsidRDefault="00DF0B58" w:rsidP="007D2157">
            <w:pPr>
              <w:spacing w:before="40" w:after="120"/>
              <w:ind w:right="113"/>
            </w:pPr>
            <w:r>
              <w:t>2015</w:t>
            </w:r>
          </w:p>
        </w:tc>
        <w:tc>
          <w:tcPr>
            <w:tcW w:w="2410" w:type="dxa"/>
            <w:tcBorders>
              <w:bottom w:val="single" w:sz="12" w:space="0" w:color="auto"/>
            </w:tcBorders>
            <w:shd w:val="clear" w:color="auto" w:fill="auto"/>
          </w:tcPr>
          <w:p w:rsidR="00292DEC" w:rsidRPr="00B22B96" w:rsidRDefault="00DF0B58" w:rsidP="007D2157">
            <w:pPr>
              <w:spacing w:before="40" w:after="120"/>
              <w:ind w:right="113"/>
            </w:pPr>
            <w:r w:rsidRPr="00DF0B58">
              <w:t>Legal safeguards for persons deprived of their liberty; and effective investigation of ill-treatment and hate crimes.</w:t>
            </w:r>
            <w:r w:rsidRPr="00DF0B58">
              <w:rPr>
                <w:rStyle w:val="EndnoteReference"/>
              </w:rPr>
              <w:endnoteReference w:id="21"/>
            </w:r>
          </w:p>
        </w:tc>
        <w:tc>
          <w:tcPr>
            <w:tcW w:w="2410" w:type="dxa"/>
            <w:tcBorders>
              <w:bottom w:val="single" w:sz="12" w:space="0" w:color="auto"/>
            </w:tcBorders>
            <w:shd w:val="clear" w:color="auto" w:fill="auto"/>
          </w:tcPr>
          <w:p w:rsidR="00292DEC" w:rsidRPr="00B22B96" w:rsidRDefault="00DF0B58" w:rsidP="009E1D9C">
            <w:pPr>
              <w:spacing w:before="40" w:after="120"/>
              <w:ind w:right="113"/>
            </w:pPr>
            <w:r w:rsidRPr="00DF0B58">
              <w:t>2015.</w:t>
            </w:r>
            <w:r w:rsidRPr="00DF0B58">
              <w:rPr>
                <w:rStyle w:val="EndnoteReference"/>
              </w:rPr>
              <w:endnoteReference w:id="22"/>
            </w:r>
            <w:r w:rsidRPr="00DF0B58">
              <w:t xml:space="preserve"> Further information requested.</w:t>
            </w:r>
            <w:r w:rsidR="009E1D9C">
              <w:rPr>
                <w:rStyle w:val="EndnoteReference"/>
              </w:rPr>
              <w:endnoteReference w:id="23"/>
            </w:r>
          </w:p>
        </w:tc>
      </w:tr>
    </w:tbl>
    <w:bookmarkEnd w:id="3"/>
    <w:p w:rsidR="00633F8B" w:rsidRDefault="00633F8B" w:rsidP="00633F8B">
      <w:pPr>
        <w:pStyle w:val="H23G"/>
      </w:pPr>
      <w:r>
        <w:tab/>
      </w:r>
      <w:r>
        <w:tab/>
        <w:t>Views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633F8B" w:rsidRPr="00633F8B" w:rsidTr="00633F8B">
        <w:tc>
          <w:tcPr>
            <w:tcW w:w="2456" w:type="dxa"/>
            <w:tcBorders>
              <w:top w:val="single" w:sz="4" w:space="0" w:color="auto"/>
              <w:bottom w:val="single" w:sz="12" w:space="0" w:color="auto"/>
            </w:tcBorders>
            <w:shd w:val="clear" w:color="auto" w:fill="auto"/>
            <w:vAlign w:val="bottom"/>
          </w:tcPr>
          <w:p w:rsidR="00633F8B" w:rsidRPr="00633F8B" w:rsidRDefault="00633F8B" w:rsidP="00633F8B">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rsidR="00633F8B" w:rsidRPr="00633F8B" w:rsidRDefault="00633F8B" w:rsidP="00633F8B">
            <w:pPr>
              <w:spacing w:before="80" w:after="80" w:line="200" w:lineRule="exact"/>
              <w:ind w:right="113"/>
              <w:rPr>
                <w:i/>
                <w:sz w:val="16"/>
              </w:rPr>
            </w:pPr>
            <w:r>
              <w:rPr>
                <w:i/>
                <w:sz w:val="16"/>
              </w:rPr>
              <w:t>Number of views</w:t>
            </w:r>
          </w:p>
        </w:tc>
        <w:tc>
          <w:tcPr>
            <w:tcW w:w="2457" w:type="dxa"/>
            <w:tcBorders>
              <w:top w:val="single" w:sz="4" w:space="0" w:color="auto"/>
              <w:bottom w:val="single" w:sz="12" w:space="0" w:color="auto"/>
            </w:tcBorders>
            <w:shd w:val="clear" w:color="auto" w:fill="auto"/>
            <w:vAlign w:val="bottom"/>
          </w:tcPr>
          <w:p w:rsidR="00633F8B" w:rsidRPr="00633F8B" w:rsidRDefault="00633F8B" w:rsidP="00633F8B">
            <w:pPr>
              <w:spacing w:before="80" w:after="80" w:line="200" w:lineRule="exact"/>
              <w:ind w:right="113"/>
              <w:rPr>
                <w:i/>
                <w:sz w:val="16"/>
              </w:rPr>
            </w:pPr>
            <w:r>
              <w:rPr>
                <w:i/>
                <w:sz w:val="16"/>
              </w:rPr>
              <w:t>Status</w:t>
            </w:r>
          </w:p>
        </w:tc>
      </w:tr>
      <w:tr w:rsidR="00633F8B" w:rsidRPr="00633F8B" w:rsidTr="00633F8B">
        <w:trPr>
          <w:trHeight w:hRule="exact" w:val="113"/>
        </w:trPr>
        <w:tc>
          <w:tcPr>
            <w:tcW w:w="2456" w:type="dxa"/>
            <w:tcBorders>
              <w:top w:val="single" w:sz="12" w:space="0" w:color="auto"/>
            </w:tcBorders>
            <w:shd w:val="clear" w:color="auto" w:fill="auto"/>
            <w:vAlign w:val="bottom"/>
          </w:tcPr>
          <w:p w:rsidR="00633F8B" w:rsidRPr="00633F8B" w:rsidRDefault="00633F8B" w:rsidP="00633F8B">
            <w:pPr>
              <w:spacing w:before="80" w:after="80" w:line="200" w:lineRule="exact"/>
              <w:ind w:right="113"/>
              <w:rPr>
                <w:i/>
                <w:sz w:val="16"/>
              </w:rPr>
            </w:pPr>
          </w:p>
        </w:tc>
        <w:tc>
          <w:tcPr>
            <w:tcW w:w="2457" w:type="dxa"/>
            <w:tcBorders>
              <w:top w:val="single" w:sz="12" w:space="0" w:color="auto"/>
            </w:tcBorders>
            <w:shd w:val="clear" w:color="auto" w:fill="auto"/>
            <w:vAlign w:val="bottom"/>
          </w:tcPr>
          <w:p w:rsidR="00633F8B" w:rsidRPr="00633F8B" w:rsidRDefault="00633F8B" w:rsidP="00633F8B">
            <w:pPr>
              <w:spacing w:before="80" w:after="80" w:line="200" w:lineRule="exact"/>
              <w:ind w:right="113"/>
              <w:rPr>
                <w:i/>
                <w:sz w:val="16"/>
              </w:rPr>
            </w:pPr>
          </w:p>
        </w:tc>
        <w:tc>
          <w:tcPr>
            <w:tcW w:w="2457" w:type="dxa"/>
            <w:tcBorders>
              <w:top w:val="single" w:sz="12" w:space="0" w:color="auto"/>
            </w:tcBorders>
            <w:shd w:val="clear" w:color="auto" w:fill="auto"/>
            <w:vAlign w:val="bottom"/>
          </w:tcPr>
          <w:p w:rsidR="00633F8B" w:rsidRPr="00633F8B" w:rsidRDefault="00633F8B" w:rsidP="00633F8B">
            <w:pPr>
              <w:spacing w:before="80" w:after="80" w:line="200" w:lineRule="exact"/>
              <w:ind w:right="113"/>
              <w:rPr>
                <w:i/>
                <w:sz w:val="16"/>
              </w:rPr>
            </w:pPr>
          </w:p>
        </w:tc>
      </w:tr>
      <w:tr w:rsidR="00633F8B" w:rsidRPr="00633F8B" w:rsidTr="00633F8B">
        <w:tc>
          <w:tcPr>
            <w:tcW w:w="2456" w:type="dxa"/>
            <w:tcBorders>
              <w:bottom w:val="single" w:sz="12" w:space="0" w:color="auto"/>
            </w:tcBorders>
            <w:shd w:val="clear" w:color="auto" w:fill="auto"/>
          </w:tcPr>
          <w:p w:rsidR="00633F8B" w:rsidRPr="00633F8B" w:rsidRDefault="00633F8B" w:rsidP="00633F8B">
            <w:pPr>
              <w:spacing w:before="40" w:after="120"/>
              <w:ind w:right="113"/>
            </w:pPr>
            <w:r>
              <w:t>CAT</w:t>
            </w:r>
          </w:p>
        </w:tc>
        <w:tc>
          <w:tcPr>
            <w:tcW w:w="2457" w:type="dxa"/>
            <w:tcBorders>
              <w:bottom w:val="single" w:sz="12" w:space="0" w:color="auto"/>
            </w:tcBorders>
            <w:shd w:val="clear" w:color="auto" w:fill="auto"/>
          </w:tcPr>
          <w:p w:rsidR="00633F8B" w:rsidRPr="00633F8B" w:rsidRDefault="00633F8B" w:rsidP="00633F8B">
            <w:pPr>
              <w:spacing w:before="40" w:after="120"/>
              <w:ind w:right="113"/>
            </w:pPr>
            <w:r w:rsidRPr="00633F8B">
              <w:t>4</w:t>
            </w:r>
            <w:r w:rsidRPr="00633F8B">
              <w:rPr>
                <w:rStyle w:val="EndnoteReference"/>
              </w:rPr>
              <w:endnoteReference w:id="24"/>
            </w:r>
          </w:p>
        </w:tc>
        <w:tc>
          <w:tcPr>
            <w:tcW w:w="2457" w:type="dxa"/>
            <w:tcBorders>
              <w:bottom w:val="single" w:sz="12" w:space="0" w:color="auto"/>
            </w:tcBorders>
            <w:shd w:val="clear" w:color="auto" w:fill="auto"/>
          </w:tcPr>
          <w:p w:rsidR="00633F8B" w:rsidRPr="00633F8B" w:rsidRDefault="0029650D" w:rsidP="00633F8B">
            <w:pPr>
              <w:spacing w:before="40" w:after="120"/>
              <w:ind w:right="113"/>
            </w:pPr>
            <w:r w:rsidRPr="0029650D">
              <w:t>Information requested.</w:t>
            </w:r>
            <w:r w:rsidRPr="0029650D">
              <w:rPr>
                <w:rStyle w:val="EndnoteReference"/>
              </w:rPr>
              <w:endnoteReference w:id="25"/>
            </w:r>
          </w:p>
        </w:tc>
      </w:tr>
    </w:tbl>
    <w:p w:rsidR="00A02BFB" w:rsidRPr="00633F8B" w:rsidRDefault="00A02BFB" w:rsidP="0029650D">
      <w:pPr>
        <w:pStyle w:val="H1G"/>
      </w:pPr>
      <w:r w:rsidRPr="00633F8B">
        <w:lastRenderedPageBreak/>
        <w:tab/>
        <w:t>B.</w:t>
      </w:r>
      <w:r w:rsidRPr="00633F8B">
        <w:tab/>
      </w:r>
      <w:r w:rsidR="00677AF1" w:rsidRPr="00633F8B">
        <w:t xml:space="preserve">Cooperation </w:t>
      </w:r>
      <w:r w:rsidR="00677AF1" w:rsidRPr="0029650D">
        <w:t>with</w:t>
      </w:r>
      <w:r w:rsidR="00677AF1" w:rsidRPr="00633F8B">
        <w:t xml:space="preserve"> special procedures</w:t>
      </w:r>
      <w:r w:rsidR="0029650D" w:rsidRPr="0029650D">
        <w:rPr>
          <w:rStyle w:val="EndnoteReference"/>
          <w:b w:val="0"/>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633F8B" w:rsidTr="0028001D">
        <w:tc>
          <w:tcPr>
            <w:tcW w:w="3211" w:type="dxa"/>
            <w:tcBorders>
              <w:top w:val="single" w:sz="4" w:space="0" w:color="auto"/>
              <w:bottom w:val="single" w:sz="12" w:space="0" w:color="auto"/>
            </w:tcBorders>
            <w:shd w:val="clear" w:color="auto" w:fill="auto"/>
            <w:vAlign w:val="bottom"/>
          </w:tcPr>
          <w:p w:rsidR="009E78E3" w:rsidRPr="00633F8B" w:rsidRDefault="009E78E3" w:rsidP="00633F8B">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633F8B" w:rsidRDefault="009E78E3" w:rsidP="00633F8B">
            <w:pPr>
              <w:spacing w:before="40" w:after="120"/>
              <w:ind w:right="113"/>
              <w:rPr>
                <w:sz w:val="16"/>
              </w:rPr>
            </w:pPr>
            <w:r w:rsidRPr="00633F8B">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633F8B" w:rsidRDefault="009E78E3" w:rsidP="00633F8B">
            <w:pPr>
              <w:spacing w:before="40" w:after="120"/>
              <w:ind w:right="113"/>
              <w:rPr>
                <w:sz w:val="16"/>
              </w:rPr>
            </w:pPr>
            <w:r w:rsidRPr="00633F8B">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8E50CC" w:rsidP="0028001D">
            <w:pPr>
              <w:spacing w:before="40" w:after="120"/>
              <w:ind w:right="113"/>
            </w:pPr>
            <w:r>
              <w:t>Yes</w:t>
            </w:r>
          </w:p>
        </w:tc>
        <w:tc>
          <w:tcPr>
            <w:tcW w:w="3400" w:type="dxa"/>
            <w:shd w:val="clear" w:color="auto" w:fill="auto"/>
          </w:tcPr>
          <w:p w:rsidR="003E33AE" w:rsidRPr="00F9635C" w:rsidRDefault="008E50CC"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A850C2" w:rsidP="0028001D">
            <w:pPr>
              <w:spacing w:before="40" w:after="120"/>
              <w:ind w:right="113"/>
            </w:pPr>
          </w:p>
        </w:tc>
        <w:tc>
          <w:tcPr>
            <w:tcW w:w="3400" w:type="dxa"/>
            <w:shd w:val="clear" w:color="auto" w:fill="auto"/>
          </w:tcPr>
          <w:p w:rsidR="00A850C2" w:rsidRDefault="0029650D" w:rsidP="00730838">
            <w:pPr>
              <w:spacing w:before="40" w:after="120"/>
              <w:ind w:right="113"/>
            </w:pPr>
            <w:r>
              <w:t>African Descent</w:t>
            </w:r>
          </w:p>
          <w:p w:rsidR="0029650D" w:rsidRDefault="0029650D" w:rsidP="00730838">
            <w:pPr>
              <w:spacing w:before="40" w:after="120"/>
              <w:ind w:right="113"/>
            </w:pPr>
            <w:r>
              <w:t>Indigenous peoples</w:t>
            </w:r>
          </w:p>
          <w:p w:rsidR="0029650D" w:rsidRPr="009E78E3" w:rsidRDefault="0029650D" w:rsidP="00730838">
            <w:pPr>
              <w:spacing w:before="40" w:after="120"/>
              <w:ind w:right="113"/>
            </w:pPr>
            <w:r>
              <w:t>International solidarity</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Pr="00A31ADE" w:rsidRDefault="0029650D" w:rsidP="00953956">
            <w:pPr>
              <w:ind w:right="113"/>
            </w:pPr>
            <w:r>
              <w:t>African Descent</w:t>
            </w:r>
          </w:p>
        </w:tc>
        <w:tc>
          <w:tcPr>
            <w:tcW w:w="3400" w:type="dxa"/>
            <w:shd w:val="clear" w:color="auto" w:fill="auto"/>
          </w:tcPr>
          <w:p w:rsidR="00953956" w:rsidRPr="00A31ADE" w:rsidRDefault="0029650D" w:rsidP="00953956">
            <w:pPr>
              <w:rPr>
                <w:rFonts w:eastAsia="Calibri"/>
                <w:lang w:eastAsia="en-GB"/>
              </w:rPr>
            </w:pPr>
            <w:r>
              <w:rPr>
                <w:rFonts w:eastAsia="Calibri"/>
                <w:lang w:eastAsia="en-GB"/>
              </w:rPr>
              <w:t>Development</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Pr="00BE3252" w:rsidRDefault="00953956" w:rsidP="009C4A40">
            <w:pPr>
              <w:spacing w:before="120"/>
              <w:ind w:right="113"/>
            </w:pPr>
          </w:p>
        </w:tc>
        <w:tc>
          <w:tcPr>
            <w:tcW w:w="3400" w:type="dxa"/>
            <w:shd w:val="clear" w:color="auto" w:fill="auto"/>
          </w:tcPr>
          <w:p w:rsidR="00953956" w:rsidRPr="00BE3252" w:rsidRDefault="0029650D" w:rsidP="009C4A40">
            <w:pPr>
              <w:spacing w:before="120"/>
              <w:ind w:right="113"/>
            </w:pPr>
            <w:r>
              <w:t>Toxic Waste</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B77D68">
            <w:pPr>
              <w:spacing w:before="40" w:after="120"/>
              <w:ind w:right="113"/>
            </w:pPr>
            <w:r>
              <w:t xml:space="preserve">During the period under review </w:t>
            </w:r>
            <w:r w:rsidR="00007143">
              <w:t>6</w:t>
            </w:r>
            <w:r w:rsidR="009D3FA1">
              <w:t xml:space="preserve"> communications were sent</w:t>
            </w:r>
            <w:r>
              <w:t>. The Government replied to</w:t>
            </w:r>
            <w:r w:rsidR="002B4657">
              <w:t xml:space="preserve"> </w:t>
            </w:r>
            <w:r w:rsidR="00007143">
              <w:t xml:space="preserve">5 </w:t>
            </w:r>
            <w:r w:rsidR="00B77D68">
              <w:t>communication</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94450E" w:rsidP="00A81300">
            <w:pPr>
              <w:spacing w:before="40" w:after="120"/>
              <w:ind w:right="113"/>
            </w:pPr>
            <w:r>
              <w:t>--</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8D7AFC" w:rsidRPr="008D7AFC">
        <w:rPr>
          <w:rStyle w:val="EndnoteReference"/>
          <w:b w:val="0"/>
        </w:rPr>
        <w:endnoteReference w:id="27"/>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9E1D9C">
            <w:pPr>
              <w:spacing w:before="40" w:after="120"/>
              <w:ind w:right="113"/>
              <w:rPr>
                <w:i/>
                <w:sz w:val="16"/>
              </w:rPr>
            </w:pPr>
            <w:r w:rsidRPr="005D71E9">
              <w:rPr>
                <w:i/>
                <w:sz w:val="16"/>
              </w:rPr>
              <w:t>Status during present cycle</w:t>
            </w:r>
            <w:r w:rsidR="009E1D9C" w:rsidRPr="009E1D9C">
              <w:rPr>
                <w:rStyle w:val="EndnoteReference"/>
              </w:rPr>
              <w:endnoteReference w:id="28"/>
            </w:r>
          </w:p>
        </w:tc>
      </w:tr>
      <w:tr w:rsidR="00A02BFB" w:rsidRPr="00332822" w:rsidTr="004B3530">
        <w:trPr>
          <w:trHeight w:hRule="exact" w:val="658"/>
        </w:trPr>
        <w:tc>
          <w:tcPr>
            <w:tcW w:w="3211" w:type="dxa"/>
            <w:shd w:val="clear" w:color="auto" w:fill="auto"/>
            <w:vAlign w:val="bottom"/>
          </w:tcPr>
          <w:p w:rsidR="00A02BFB" w:rsidRPr="00953956" w:rsidRDefault="008D7AFC" w:rsidP="00B87863">
            <w:pPr>
              <w:spacing w:before="240" w:after="240" w:line="200" w:lineRule="exact"/>
              <w:ind w:right="113"/>
            </w:pPr>
            <w:r>
              <w:t>Equality Ombudsman</w:t>
            </w:r>
          </w:p>
        </w:tc>
        <w:tc>
          <w:tcPr>
            <w:tcW w:w="3213" w:type="dxa"/>
            <w:shd w:val="clear" w:color="auto" w:fill="auto"/>
            <w:vAlign w:val="bottom"/>
          </w:tcPr>
          <w:p w:rsidR="00A02BFB" w:rsidRPr="00A81300" w:rsidRDefault="008D7AFC" w:rsidP="00B87863">
            <w:pPr>
              <w:spacing w:before="240" w:after="240" w:line="200" w:lineRule="exact"/>
              <w:ind w:right="113"/>
            </w:pPr>
            <w:r>
              <w:t>B (2011)</w:t>
            </w:r>
          </w:p>
        </w:tc>
        <w:tc>
          <w:tcPr>
            <w:tcW w:w="3213" w:type="dxa"/>
            <w:shd w:val="clear" w:color="auto" w:fill="auto"/>
            <w:vAlign w:val="bottom"/>
          </w:tcPr>
          <w:p w:rsidR="00A02BFB" w:rsidRPr="00A81300" w:rsidRDefault="008D7AFC" w:rsidP="00B87863">
            <w:pPr>
              <w:spacing w:before="240" w:after="240" w:line="200" w:lineRule="exact"/>
              <w:ind w:right="113"/>
            </w:pPr>
            <w:r>
              <w:t>B (2011)</w:t>
            </w:r>
          </w:p>
        </w:tc>
      </w:tr>
    </w:tbl>
    <w:p w:rsidR="008B7D95" w:rsidRPr="00A02BFB" w:rsidRDefault="008B7D95" w:rsidP="00B87863"/>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2113C7" w:rsidRDefault="002113C7" w:rsidP="002113C7">
      <w:pPr>
        <w:pStyle w:val="H4G"/>
      </w:pPr>
      <w:r>
        <w:t>Notes</w:t>
      </w:r>
    </w:p>
    <w:p w:rsidR="002113C7" w:rsidRPr="00174744" w:rsidRDefault="002113C7" w:rsidP="002113C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Sweden</w:t>
      </w:r>
      <w:r w:rsidRPr="008B4D7D">
        <w:rPr>
          <w:color w:val="4F81BD"/>
        </w:rPr>
        <w:t xml:space="preserve"> </w:t>
      </w:r>
      <w:r w:rsidRPr="00806A55">
        <w:t>from the previous cycle (A/HRC/WG.6/</w:t>
      </w:r>
      <w:r>
        <w:t>SWE</w:t>
      </w:r>
      <w:r w:rsidRPr="00806A55">
        <w:t>/2).</w:t>
      </w:r>
    </w:p>
  </w:endnote>
  <w:endnote w:id="3">
    <w:p w:rsidR="002113C7" w:rsidRDefault="002113C7" w:rsidP="002113C7">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2113C7" w:rsidRPr="00174744" w:rsidRDefault="002113C7" w:rsidP="002113C7">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054FA">
        <w:rPr>
          <w:szCs w:val="18"/>
        </w:rPr>
        <w:t>;</w:t>
      </w:r>
    </w:p>
    <w:p w:rsidR="002113C7" w:rsidRPr="00174744" w:rsidRDefault="00F054FA" w:rsidP="002113C7">
      <w:pPr>
        <w:pStyle w:val="EndnoteText"/>
        <w:widowControl w:val="0"/>
        <w:ind w:left="3969" w:hanging="2268"/>
        <w:rPr>
          <w:szCs w:val="18"/>
        </w:rPr>
      </w:pPr>
      <w:r>
        <w:rPr>
          <w:szCs w:val="18"/>
        </w:rPr>
        <w:t>ICESCR</w:t>
      </w:r>
      <w:r w:rsidR="002113C7" w:rsidRPr="00174744">
        <w:rPr>
          <w:szCs w:val="18"/>
        </w:rPr>
        <w:tab/>
        <w:t>International Covenant on Economic, Social and Cultural Rights</w:t>
      </w:r>
      <w:r>
        <w:rPr>
          <w:szCs w:val="18"/>
        </w:rPr>
        <w:t>;</w:t>
      </w:r>
    </w:p>
    <w:p w:rsidR="002113C7" w:rsidRPr="00174744" w:rsidRDefault="002113C7" w:rsidP="002113C7">
      <w:pPr>
        <w:pStyle w:val="EndnoteText"/>
        <w:widowControl w:val="0"/>
        <w:ind w:left="3969" w:hanging="2269"/>
        <w:rPr>
          <w:szCs w:val="18"/>
        </w:rPr>
      </w:pPr>
      <w:r w:rsidRPr="00174744">
        <w:rPr>
          <w:szCs w:val="18"/>
        </w:rPr>
        <w:t>OP-ICESCR</w:t>
      </w:r>
      <w:r w:rsidRPr="00174744">
        <w:rPr>
          <w:szCs w:val="18"/>
        </w:rPr>
        <w:tab/>
        <w:t>Optional Protocol to ICESCR</w:t>
      </w:r>
      <w:r w:rsidR="00F054FA">
        <w:rPr>
          <w:szCs w:val="18"/>
        </w:rPr>
        <w:t>;</w:t>
      </w:r>
    </w:p>
    <w:p w:rsidR="002113C7" w:rsidRPr="00174744" w:rsidRDefault="002113C7" w:rsidP="002113C7">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054FA">
        <w:rPr>
          <w:szCs w:val="18"/>
        </w:rPr>
        <w:t>;</w:t>
      </w:r>
    </w:p>
    <w:p w:rsidR="002113C7" w:rsidRPr="00174744" w:rsidRDefault="002113C7" w:rsidP="002113C7">
      <w:pPr>
        <w:pStyle w:val="EndnoteText"/>
        <w:widowControl w:val="0"/>
        <w:ind w:left="3969" w:hanging="2268"/>
        <w:rPr>
          <w:szCs w:val="18"/>
        </w:rPr>
      </w:pPr>
      <w:r w:rsidRPr="00174744">
        <w:rPr>
          <w:szCs w:val="18"/>
        </w:rPr>
        <w:t>ICCPR-OP 1</w:t>
      </w:r>
      <w:r w:rsidRPr="00174744">
        <w:rPr>
          <w:szCs w:val="18"/>
        </w:rPr>
        <w:tab/>
        <w:t>Optional Protocol to ICCPR</w:t>
      </w:r>
      <w:r w:rsidR="00F054FA">
        <w:rPr>
          <w:szCs w:val="18"/>
        </w:rPr>
        <w:t>;</w:t>
      </w:r>
    </w:p>
    <w:p w:rsidR="002113C7" w:rsidRPr="00174744" w:rsidRDefault="002113C7" w:rsidP="002113C7">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054FA">
        <w:rPr>
          <w:szCs w:val="18"/>
        </w:rPr>
        <w:t>;</w:t>
      </w:r>
    </w:p>
    <w:p w:rsidR="002113C7" w:rsidRPr="00174744" w:rsidRDefault="002113C7" w:rsidP="002113C7">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054FA">
        <w:rPr>
          <w:szCs w:val="18"/>
        </w:rPr>
        <w:t>;</w:t>
      </w:r>
    </w:p>
    <w:p w:rsidR="002113C7" w:rsidRPr="00174744" w:rsidRDefault="002113C7" w:rsidP="002113C7">
      <w:pPr>
        <w:pStyle w:val="EndnoteText"/>
        <w:widowControl w:val="0"/>
        <w:ind w:left="3969" w:hanging="2269"/>
        <w:rPr>
          <w:szCs w:val="18"/>
        </w:rPr>
      </w:pPr>
      <w:r w:rsidRPr="00174744">
        <w:rPr>
          <w:szCs w:val="18"/>
        </w:rPr>
        <w:t>OP-CEDAW</w:t>
      </w:r>
      <w:r w:rsidRPr="00174744">
        <w:rPr>
          <w:szCs w:val="18"/>
        </w:rPr>
        <w:tab/>
        <w:t>Optional Protocol to CEDAW</w:t>
      </w:r>
      <w:r w:rsidR="00F054FA">
        <w:rPr>
          <w:szCs w:val="18"/>
        </w:rPr>
        <w:t>;</w:t>
      </w:r>
    </w:p>
    <w:p w:rsidR="002113C7" w:rsidRPr="00174744" w:rsidRDefault="002113C7" w:rsidP="002113C7">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054FA">
        <w:rPr>
          <w:szCs w:val="18"/>
        </w:rPr>
        <w:t>;</w:t>
      </w:r>
    </w:p>
    <w:p w:rsidR="002113C7" w:rsidRPr="00174744" w:rsidRDefault="002113C7" w:rsidP="002113C7">
      <w:pPr>
        <w:pStyle w:val="EndnoteText"/>
        <w:widowControl w:val="0"/>
        <w:ind w:left="3969" w:hanging="2269"/>
        <w:rPr>
          <w:szCs w:val="18"/>
        </w:rPr>
      </w:pPr>
      <w:r w:rsidRPr="00174744">
        <w:rPr>
          <w:szCs w:val="18"/>
        </w:rPr>
        <w:t>OP-CAT</w:t>
      </w:r>
      <w:r w:rsidRPr="00174744">
        <w:rPr>
          <w:szCs w:val="18"/>
        </w:rPr>
        <w:tab/>
        <w:t>Optional Protocol to CAT</w:t>
      </w:r>
      <w:r w:rsidR="00F054FA">
        <w:rPr>
          <w:szCs w:val="18"/>
        </w:rPr>
        <w:t>;</w:t>
      </w:r>
    </w:p>
    <w:p w:rsidR="002113C7" w:rsidRPr="00174744" w:rsidRDefault="002113C7" w:rsidP="002113C7">
      <w:pPr>
        <w:pStyle w:val="EndnoteText"/>
        <w:widowControl w:val="0"/>
        <w:ind w:left="3969" w:hanging="2269"/>
        <w:rPr>
          <w:szCs w:val="18"/>
        </w:rPr>
      </w:pPr>
      <w:r w:rsidRPr="00174744">
        <w:rPr>
          <w:szCs w:val="18"/>
        </w:rPr>
        <w:t>CRC</w:t>
      </w:r>
      <w:r w:rsidRPr="00174744">
        <w:rPr>
          <w:szCs w:val="18"/>
        </w:rPr>
        <w:tab/>
        <w:t>Convention on the Rights of the Child</w:t>
      </w:r>
      <w:r w:rsidR="00F054FA">
        <w:rPr>
          <w:szCs w:val="18"/>
        </w:rPr>
        <w:t>;</w:t>
      </w:r>
    </w:p>
    <w:p w:rsidR="002113C7" w:rsidRPr="00174744" w:rsidRDefault="002113C7" w:rsidP="002113C7">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054FA">
        <w:rPr>
          <w:szCs w:val="18"/>
        </w:rPr>
        <w:t>;</w:t>
      </w:r>
    </w:p>
    <w:p w:rsidR="002113C7" w:rsidRPr="00174744" w:rsidRDefault="002113C7" w:rsidP="002113C7">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054FA">
        <w:rPr>
          <w:szCs w:val="18"/>
        </w:rPr>
        <w:t>;</w:t>
      </w:r>
    </w:p>
    <w:p w:rsidR="002113C7" w:rsidRPr="00174744" w:rsidRDefault="002113C7" w:rsidP="002113C7">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054FA">
        <w:rPr>
          <w:szCs w:val="18"/>
        </w:rPr>
        <w:t>;</w:t>
      </w:r>
    </w:p>
    <w:p w:rsidR="002113C7" w:rsidRPr="00174744" w:rsidRDefault="002113C7" w:rsidP="002113C7">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F054FA">
        <w:rPr>
          <w:szCs w:val="18"/>
        </w:rPr>
        <w:t>;</w:t>
      </w:r>
    </w:p>
    <w:p w:rsidR="002113C7" w:rsidRPr="00174744" w:rsidRDefault="002113C7" w:rsidP="002113C7">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054FA">
        <w:rPr>
          <w:szCs w:val="18"/>
        </w:rPr>
        <w:t>;</w:t>
      </w:r>
    </w:p>
    <w:p w:rsidR="002113C7" w:rsidRPr="00174744" w:rsidRDefault="002113C7" w:rsidP="002113C7">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054FA">
        <w:rPr>
          <w:szCs w:val="18"/>
        </w:rPr>
        <w:t>;</w:t>
      </w:r>
    </w:p>
    <w:p w:rsidR="002113C7" w:rsidRPr="00AC3610" w:rsidRDefault="002113C7" w:rsidP="002113C7">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2113C7" w:rsidRDefault="002113C7" w:rsidP="002113C7">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2113C7" w:rsidRPr="002113C7" w:rsidRDefault="002113C7" w:rsidP="002113C7">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2113C7">
        <w:rPr>
          <w:color w:val="000000"/>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113C7">
        <w:rPr>
          <w:color w:val="000000"/>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2113C7">
        <w:rPr>
          <w:color w:val="000000"/>
          <w:szCs w:val="18"/>
        </w:rPr>
        <w:t xml:space="preserve"> </w:t>
      </w:r>
    </w:p>
  </w:endnote>
  <w:endnote w:id="6">
    <w:p w:rsidR="002113C7" w:rsidRPr="002113C7" w:rsidRDefault="002113C7" w:rsidP="002113C7">
      <w:pPr>
        <w:pStyle w:val="EndnoteText"/>
        <w:widowControl w:val="0"/>
        <w:rPr>
          <w:color w:val="000000"/>
          <w:szCs w:val="18"/>
        </w:rPr>
      </w:pPr>
      <w:r w:rsidRPr="002113C7">
        <w:rPr>
          <w:color w:val="000000"/>
          <w:szCs w:val="18"/>
        </w:rPr>
        <w:tab/>
      </w:r>
      <w:r w:rsidRPr="002113C7">
        <w:rPr>
          <w:rStyle w:val="EndnoteReference"/>
          <w:color w:val="000000"/>
          <w:szCs w:val="18"/>
        </w:rPr>
        <w:endnoteRef/>
      </w:r>
      <w:r w:rsidRPr="002113C7">
        <w:rPr>
          <w:color w:val="000000"/>
          <w:szCs w:val="18"/>
        </w:rPr>
        <w:tab/>
        <w:t xml:space="preserve"> 1951 Convention relating to the Status of Refugees and its 1967 Protocol, 1954 Convention relating to the Status of Stateless Persons, and 1961 Convention on the Reduction of Statelessness.</w:t>
      </w:r>
    </w:p>
  </w:endnote>
  <w:endnote w:id="7">
    <w:p w:rsidR="002113C7" w:rsidRPr="00A82F81" w:rsidRDefault="002113C7" w:rsidP="002113C7">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2113C7" w:rsidRPr="002113C7" w:rsidRDefault="002113C7" w:rsidP="002113C7">
      <w:pPr>
        <w:pStyle w:val="EndnoteText"/>
        <w:rPr>
          <w:color w:val="000000"/>
          <w:szCs w:val="18"/>
        </w:rPr>
      </w:pPr>
      <w:r w:rsidRPr="00A82F81">
        <w:rPr>
          <w:szCs w:val="18"/>
        </w:rPr>
        <w:tab/>
      </w:r>
      <w:r w:rsidRPr="00A82F81">
        <w:rPr>
          <w:rStyle w:val="EndnoteReference"/>
          <w:szCs w:val="18"/>
        </w:rPr>
        <w:endnoteRef/>
      </w:r>
      <w:r w:rsidRPr="00A82F81">
        <w:rPr>
          <w:szCs w:val="18"/>
        </w:rPr>
        <w:tab/>
      </w:r>
      <w:r w:rsidRPr="002113C7">
        <w:rPr>
          <w:color w:val="000000"/>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B26B86" w:rsidRPr="00A82F81" w:rsidRDefault="00B26B86" w:rsidP="00B26B86">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B26B86" w:rsidRPr="00A82F81" w:rsidRDefault="00B26B86" w:rsidP="00B26B86">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9E1D9C">
        <w:rPr>
          <w:szCs w:val="18"/>
        </w:rPr>
        <w:t>;</w:t>
      </w:r>
    </w:p>
    <w:p w:rsidR="00B26B86" w:rsidRPr="00A82F81" w:rsidRDefault="00B26B86" w:rsidP="00B26B86">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9E1D9C">
        <w:rPr>
          <w:szCs w:val="18"/>
        </w:rPr>
        <w:t>.</w:t>
      </w:r>
    </w:p>
  </w:endnote>
  <w:endnote w:id="10">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bCs/>
          <w:szCs w:val="18"/>
        </w:rPr>
        <w:t>CERD/C/SWE/CO/19-21, para. 26.</w:t>
      </w:r>
    </w:p>
  </w:endnote>
  <w:endnote w:id="11">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bCs/>
          <w:szCs w:val="18"/>
        </w:rPr>
        <w:t>CERD/C/SWE/CO/22-23, para. 33.</w:t>
      </w:r>
    </w:p>
  </w:endnote>
  <w:endnote w:id="12">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szCs w:val="18"/>
          <w:lang w:val="en-US"/>
        </w:rPr>
        <w:t>CERD/C/SWE/CO/19-21/Add.1.</w:t>
      </w:r>
    </w:p>
  </w:endnote>
  <w:endnote w:id="13">
    <w:p w:rsidR="009E1D9C" w:rsidRDefault="009E1D9C" w:rsidP="009E1D9C">
      <w:pPr>
        <w:pStyle w:val="EndnoteText"/>
        <w:widowControl w:val="0"/>
        <w:tabs>
          <w:tab w:val="clear" w:pos="1021"/>
          <w:tab w:val="right" w:pos="1020"/>
        </w:tabs>
      </w:pPr>
      <w:r>
        <w:tab/>
      </w:r>
      <w:r>
        <w:rPr>
          <w:rStyle w:val="EndnoteReference"/>
        </w:rPr>
        <w:endnoteRef/>
      </w:r>
      <w:r>
        <w:tab/>
      </w:r>
      <w:r w:rsidRPr="009E1D9C">
        <w:t>Letter from CERD to the Permanent Mission of Sweden to the United Nations Office and other international organizations in Geneva, dated 15 May 2015, available from https://tbinternet.ohchr.org/Treaties/CERD/Shared%20Documents/SWE/INT_CERD_FUL_SWE_20674_E.pdf</w:t>
      </w:r>
    </w:p>
  </w:endnote>
  <w:endnote w:id="14">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szCs w:val="18"/>
          <w:lang w:val="en-US"/>
        </w:rPr>
        <w:t>CERD/C/SWE/22-23/ADD.1.</w:t>
      </w:r>
    </w:p>
  </w:endnote>
  <w:endnote w:id="15">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szCs w:val="18"/>
          <w:lang w:val="en-US"/>
        </w:rPr>
        <w:t>CCPR/C/SWE/CO/7, para. 41.</w:t>
      </w:r>
    </w:p>
  </w:endnote>
  <w:endnote w:id="16">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szCs w:val="18"/>
          <w:lang w:val="en-US"/>
        </w:rPr>
        <w:t>CCPR/C/SWE/CO/7/Add.1.</w:t>
      </w:r>
    </w:p>
  </w:endnote>
  <w:endnote w:id="17">
    <w:p w:rsidR="009E1D9C" w:rsidRDefault="009E1D9C" w:rsidP="009E1D9C">
      <w:pPr>
        <w:pStyle w:val="EndnoteText"/>
        <w:widowControl w:val="0"/>
        <w:tabs>
          <w:tab w:val="clear" w:pos="1021"/>
          <w:tab w:val="right" w:pos="1020"/>
        </w:tabs>
      </w:pPr>
      <w:r>
        <w:tab/>
      </w:r>
      <w:r>
        <w:rPr>
          <w:rStyle w:val="EndnoteReference"/>
        </w:rPr>
        <w:endnoteRef/>
      </w:r>
      <w:r>
        <w:tab/>
      </w:r>
      <w:r w:rsidRPr="009E1D9C">
        <w:t>Letter from HR Committee to the Permanent Mission of Sweden to the United Nations Office and other international organizations in Geneva, dated 1 April 2019, available from https://tbinternet.ohchr.org/Treaties/CCPR/Shared%20Documents/SWE/INT_CCPR_FUD_SWE_34519_E.pdf</w:t>
      </w:r>
    </w:p>
  </w:endnote>
  <w:endnote w:id="18">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bCs/>
          <w:szCs w:val="18"/>
        </w:rPr>
        <w:t>CEDAW/C/SWE/CO/8-9, para. 44.</w:t>
      </w:r>
    </w:p>
  </w:endnote>
  <w:endnote w:id="19">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szCs w:val="18"/>
          <w:lang w:val="en-US"/>
        </w:rPr>
        <w:t>CEDAW/C/SWE/CO/8-9/Add.1.</w:t>
      </w:r>
    </w:p>
  </w:endnote>
  <w:endnote w:id="20">
    <w:p w:rsidR="009E1D9C" w:rsidRDefault="009E1D9C" w:rsidP="009E1D9C">
      <w:pPr>
        <w:pStyle w:val="EndnoteText"/>
        <w:widowControl w:val="0"/>
        <w:tabs>
          <w:tab w:val="clear" w:pos="1021"/>
          <w:tab w:val="right" w:pos="1020"/>
        </w:tabs>
      </w:pPr>
      <w:r>
        <w:tab/>
      </w:r>
      <w:r>
        <w:rPr>
          <w:rStyle w:val="EndnoteReference"/>
        </w:rPr>
        <w:endnoteRef/>
      </w:r>
      <w:r>
        <w:tab/>
      </w:r>
      <w:r w:rsidRPr="009E1D9C">
        <w:t>Letter from CEDAW to the Permanent Mission of Sweden to the United Nations Office and other international organizations in Geneva, dated 5 September 2018, available from https://tbinternet.ohchr.org/Treaties/CEDAW/Shared%20Documents/SWE/INT_CEDAW_FUL_SWE_32310_E.pdf</w:t>
      </w:r>
    </w:p>
  </w:endnote>
  <w:endnote w:id="21">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bCs/>
          <w:szCs w:val="18"/>
          <w:lang w:eastAsia="en-GB"/>
        </w:rPr>
        <w:t>CAT/C/SWE/CO/6-7, para. 22.</w:t>
      </w:r>
    </w:p>
  </w:endnote>
  <w:endnote w:id="22">
    <w:p w:rsidR="00DF0B58" w:rsidRPr="0055304D" w:rsidRDefault="009E1D9C" w:rsidP="009E1D9C">
      <w:pPr>
        <w:pStyle w:val="EndnoteText"/>
        <w:rPr>
          <w:szCs w:val="18"/>
        </w:rPr>
      </w:pPr>
      <w:r>
        <w:rPr>
          <w:szCs w:val="18"/>
        </w:rPr>
        <w:tab/>
      </w:r>
      <w:r w:rsidR="00DF0B58" w:rsidRPr="0055304D">
        <w:rPr>
          <w:rStyle w:val="EndnoteReference"/>
          <w:szCs w:val="18"/>
        </w:rPr>
        <w:endnoteRef/>
      </w:r>
      <w:r>
        <w:rPr>
          <w:szCs w:val="18"/>
        </w:rPr>
        <w:tab/>
      </w:r>
      <w:r w:rsidR="00DF0B58" w:rsidRPr="0055304D">
        <w:rPr>
          <w:szCs w:val="18"/>
          <w:lang w:val="en-US"/>
        </w:rPr>
        <w:t>CAT/C/SWE/CO/6-7/Add.1.</w:t>
      </w:r>
    </w:p>
  </w:endnote>
  <w:endnote w:id="23">
    <w:p w:rsidR="009E1D9C" w:rsidRDefault="009E1D9C" w:rsidP="009E1D9C">
      <w:pPr>
        <w:pStyle w:val="EndnoteText"/>
        <w:widowControl w:val="0"/>
        <w:tabs>
          <w:tab w:val="clear" w:pos="1021"/>
          <w:tab w:val="right" w:pos="1020"/>
        </w:tabs>
      </w:pPr>
      <w:r>
        <w:tab/>
      </w:r>
      <w:r>
        <w:rPr>
          <w:rStyle w:val="EndnoteReference"/>
        </w:rPr>
        <w:endnoteRef/>
      </w:r>
      <w:r>
        <w:tab/>
      </w:r>
      <w:r w:rsidRPr="009E1D9C">
        <w:t>Letter from CAT to the Permanent Mission of Sweden to the United Nations Office and other international organizations in Geneva, dated 29 August 2016, available from https://tbinternet.ohchr.org/Treaties/CAT/Shared%20Documents/SWE/INT_CAT_FUL_SWE_25023_E.pdf</w:t>
      </w:r>
    </w:p>
  </w:endnote>
  <w:endnote w:id="24">
    <w:p w:rsidR="00633F8B" w:rsidRPr="00633F8B" w:rsidRDefault="009E1D9C" w:rsidP="009E1D9C">
      <w:pPr>
        <w:pStyle w:val="EndnoteText"/>
        <w:rPr>
          <w:color w:val="000000"/>
          <w:szCs w:val="18"/>
        </w:rPr>
      </w:pPr>
      <w:r>
        <w:rPr>
          <w:szCs w:val="18"/>
        </w:rPr>
        <w:tab/>
      </w:r>
      <w:r w:rsidR="00633F8B" w:rsidRPr="00FA7C90">
        <w:rPr>
          <w:rStyle w:val="EndnoteReference"/>
          <w:szCs w:val="18"/>
        </w:rPr>
        <w:endnoteRef/>
      </w:r>
      <w:r>
        <w:rPr>
          <w:szCs w:val="18"/>
        </w:rPr>
        <w:tab/>
      </w:r>
      <w:r w:rsidR="00633F8B" w:rsidRPr="00896994">
        <w:rPr>
          <w:bCs/>
          <w:szCs w:val="18"/>
        </w:rPr>
        <w:t>CAT/C/56/D/586/2014;</w:t>
      </w:r>
      <w:r w:rsidR="00633F8B" w:rsidRPr="00350D73">
        <w:rPr>
          <w:bCs/>
          <w:szCs w:val="18"/>
        </w:rPr>
        <w:t xml:space="preserve"> </w:t>
      </w:r>
      <w:r w:rsidR="00633F8B" w:rsidRPr="00633F8B">
        <w:rPr>
          <w:bCs/>
          <w:color w:val="000000"/>
          <w:szCs w:val="18"/>
        </w:rPr>
        <w:t xml:space="preserve">CAT/C/59/D/691/2015; CAT/C/63/D/750/2016; and </w:t>
      </w:r>
      <w:r w:rsidR="00633F8B" w:rsidRPr="00633F8B">
        <w:rPr>
          <w:color w:val="000000"/>
          <w:szCs w:val="18"/>
          <w:lang w:val="en-US"/>
        </w:rPr>
        <w:t>CAT/C/66/D/729/2016</w:t>
      </w:r>
      <w:r>
        <w:rPr>
          <w:color w:val="000000"/>
          <w:szCs w:val="18"/>
          <w:lang w:val="en-US"/>
        </w:rPr>
        <w:t>.</w:t>
      </w:r>
    </w:p>
  </w:endnote>
  <w:endnote w:id="25">
    <w:p w:rsidR="0029650D" w:rsidRPr="0029650D" w:rsidRDefault="009E1D9C" w:rsidP="009E1D9C">
      <w:pPr>
        <w:pStyle w:val="EndnoteText"/>
        <w:rPr>
          <w:color w:val="000000"/>
          <w:szCs w:val="18"/>
        </w:rPr>
      </w:pPr>
      <w:r>
        <w:rPr>
          <w:color w:val="000000"/>
          <w:szCs w:val="18"/>
          <w:lang w:val="es-ES"/>
        </w:rPr>
        <w:tab/>
      </w:r>
      <w:r w:rsidR="0029650D" w:rsidRPr="0029650D">
        <w:rPr>
          <w:rStyle w:val="EndnoteReference"/>
          <w:color w:val="000000"/>
          <w:szCs w:val="18"/>
        </w:rPr>
        <w:endnoteRef/>
      </w:r>
      <w:r>
        <w:rPr>
          <w:color w:val="000000"/>
          <w:szCs w:val="18"/>
          <w:lang w:val="es-ES"/>
        </w:rPr>
        <w:tab/>
      </w:r>
      <w:r w:rsidR="0029650D" w:rsidRPr="0029650D">
        <w:rPr>
          <w:bCs/>
          <w:color w:val="000000"/>
          <w:szCs w:val="18"/>
          <w:lang w:val="es-ES"/>
        </w:rPr>
        <w:t xml:space="preserve">CAT/C/56/D/586/2014, para. 12; CAT/C/59/D/691/2015, para. </w:t>
      </w:r>
      <w:r w:rsidR="0029650D" w:rsidRPr="0029650D">
        <w:rPr>
          <w:bCs/>
          <w:color w:val="000000"/>
          <w:szCs w:val="18"/>
          <w:lang w:val="fr-FR"/>
        </w:rPr>
        <w:t xml:space="preserve">8(b); CAT/C/63/D/750/2016, para. </w:t>
      </w:r>
      <w:r w:rsidR="0029650D" w:rsidRPr="0029650D">
        <w:rPr>
          <w:bCs/>
          <w:color w:val="000000"/>
          <w:szCs w:val="18"/>
        </w:rPr>
        <w:t xml:space="preserve">10; and </w:t>
      </w:r>
      <w:r w:rsidR="0029650D" w:rsidRPr="0029650D">
        <w:rPr>
          <w:color w:val="000000"/>
          <w:szCs w:val="18"/>
          <w:lang w:val="en-US"/>
        </w:rPr>
        <w:t>CAT/C/66/D/729/2016, para. 11</w:t>
      </w:r>
      <w:r w:rsidR="0029650D" w:rsidRPr="0029650D">
        <w:rPr>
          <w:bCs/>
          <w:color w:val="000000"/>
          <w:szCs w:val="18"/>
        </w:rPr>
        <w:t>.</w:t>
      </w:r>
    </w:p>
  </w:endnote>
  <w:endnote w:id="26">
    <w:p w:rsidR="0029650D" w:rsidRPr="00A82F81" w:rsidRDefault="0029650D" w:rsidP="0029650D">
      <w:pPr>
        <w:pStyle w:val="EndnoteText"/>
        <w:rPr>
          <w:szCs w:val="18"/>
        </w:rPr>
      </w:pPr>
      <w:r w:rsidRPr="004E3E7A">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7">
    <w:p w:rsidR="008D7AFC" w:rsidRPr="00A82F81" w:rsidRDefault="008D7AFC" w:rsidP="008D7AFC">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8">
    <w:p w:rsidR="009E1D9C" w:rsidRDefault="009E1D9C" w:rsidP="009E1D9C">
      <w:pPr>
        <w:pStyle w:val="EndnoteText"/>
        <w:widowControl w:val="0"/>
        <w:tabs>
          <w:tab w:val="clear" w:pos="1021"/>
          <w:tab w:val="right" w:pos="1020"/>
        </w:tabs>
      </w:pPr>
      <w:r>
        <w:tab/>
      </w:r>
      <w:r>
        <w:rPr>
          <w:rStyle w:val="EndnoteReference"/>
        </w:rPr>
        <w:endnoteRef/>
      </w:r>
      <w:r>
        <w:tab/>
      </w:r>
      <w:r w:rsidRPr="009E1D9C">
        <w:t xml:space="preserve">The list of national human rights institutions with accreditation status granted by the Global Alliance of National Human Rights Institutions (GANHRI), accessed at: </w:t>
      </w:r>
      <w:bookmarkStart w:id="4" w:name="_GoBack"/>
      <w:bookmarkEnd w:id="4"/>
      <w:r w:rsidR="00294DCB">
        <w:fldChar w:fldCharType="begin"/>
      </w:r>
      <w:r w:rsidR="00294DCB">
        <w:instrText xml:space="preserve"> HYPERLINK "</w:instrText>
      </w:r>
      <w:r w:rsidR="00294DCB" w:rsidRPr="009E1D9C">
        <w:instrText>https://nhri.ohchr.org/EN/Documents/Status%20Accreditation%20Chart%20%289%20May%202019%29.pdf</w:instrText>
      </w:r>
      <w:r w:rsidR="00294DCB">
        <w:instrText xml:space="preserve">" </w:instrText>
      </w:r>
      <w:r w:rsidR="00294DCB">
        <w:fldChar w:fldCharType="separate"/>
      </w:r>
      <w:r w:rsidR="00294DCB" w:rsidRPr="00793C52">
        <w:rPr>
          <w:rStyle w:val="Hyperlink"/>
        </w:rPr>
        <w:t>https://nhri.ohchr.org/EN/Documents/Status%20Accreditation%20Chart%20%289%20May%202019%29.pdf</w:t>
      </w:r>
      <w:r w:rsidR="00294DCB">
        <w:fldChar w:fldCharType="end"/>
      </w:r>
    </w:p>
    <w:p w:rsidR="00294DCB" w:rsidRPr="00294DCB" w:rsidRDefault="00294DCB" w:rsidP="00294DCB">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E712DF">
      <w:rPr>
        <w:noProof/>
      </w:rPr>
      <w:t>6</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E712DF"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143"/>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3C7"/>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2DEC"/>
    <w:rsid w:val="00294DCB"/>
    <w:rsid w:val="0029650D"/>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3530"/>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75A76"/>
    <w:rsid w:val="005920C2"/>
    <w:rsid w:val="00592E55"/>
    <w:rsid w:val="00595E6A"/>
    <w:rsid w:val="005A22DB"/>
    <w:rsid w:val="005B3DB3"/>
    <w:rsid w:val="005B6E48"/>
    <w:rsid w:val="005D486A"/>
    <w:rsid w:val="005D71E9"/>
    <w:rsid w:val="005E01AA"/>
    <w:rsid w:val="005E1712"/>
    <w:rsid w:val="005F6E73"/>
    <w:rsid w:val="0060015D"/>
    <w:rsid w:val="006116A3"/>
    <w:rsid w:val="00611FC4"/>
    <w:rsid w:val="006176FB"/>
    <w:rsid w:val="00626E6C"/>
    <w:rsid w:val="00633F8B"/>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AB8"/>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AFC"/>
    <w:rsid w:val="008D7D5A"/>
    <w:rsid w:val="008E0E46"/>
    <w:rsid w:val="008E50CC"/>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450E"/>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C4A40"/>
    <w:rsid w:val="009D22AC"/>
    <w:rsid w:val="009D3FA1"/>
    <w:rsid w:val="009D50DB"/>
    <w:rsid w:val="009E1A95"/>
    <w:rsid w:val="009E1C4E"/>
    <w:rsid w:val="009E1D9C"/>
    <w:rsid w:val="009E78E3"/>
    <w:rsid w:val="009E7BEA"/>
    <w:rsid w:val="009F4F7D"/>
    <w:rsid w:val="009F61BD"/>
    <w:rsid w:val="00A02BFB"/>
    <w:rsid w:val="00A02F74"/>
    <w:rsid w:val="00A0431E"/>
    <w:rsid w:val="00A05E0B"/>
    <w:rsid w:val="00A074DD"/>
    <w:rsid w:val="00A1427D"/>
    <w:rsid w:val="00A23424"/>
    <w:rsid w:val="00A31ADE"/>
    <w:rsid w:val="00A334D2"/>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3DF4"/>
    <w:rsid w:val="00A97EBD"/>
    <w:rsid w:val="00AA0E73"/>
    <w:rsid w:val="00AA2605"/>
    <w:rsid w:val="00AB1F38"/>
    <w:rsid w:val="00AC2000"/>
    <w:rsid w:val="00AC5A69"/>
    <w:rsid w:val="00AD09E9"/>
    <w:rsid w:val="00AD7B29"/>
    <w:rsid w:val="00AF0576"/>
    <w:rsid w:val="00AF3829"/>
    <w:rsid w:val="00AF39C7"/>
    <w:rsid w:val="00B01757"/>
    <w:rsid w:val="00B037F0"/>
    <w:rsid w:val="00B07B0C"/>
    <w:rsid w:val="00B14190"/>
    <w:rsid w:val="00B145B3"/>
    <w:rsid w:val="00B22B96"/>
    <w:rsid w:val="00B2327D"/>
    <w:rsid w:val="00B236D9"/>
    <w:rsid w:val="00B26293"/>
    <w:rsid w:val="00B26B86"/>
    <w:rsid w:val="00B2718F"/>
    <w:rsid w:val="00B2730A"/>
    <w:rsid w:val="00B30179"/>
    <w:rsid w:val="00B3317B"/>
    <w:rsid w:val="00B334DC"/>
    <w:rsid w:val="00B3631A"/>
    <w:rsid w:val="00B53013"/>
    <w:rsid w:val="00B56740"/>
    <w:rsid w:val="00B65CCC"/>
    <w:rsid w:val="00B67F5E"/>
    <w:rsid w:val="00B70275"/>
    <w:rsid w:val="00B73E65"/>
    <w:rsid w:val="00B75057"/>
    <w:rsid w:val="00B77D68"/>
    <w:rsid w:val="00B81E12"/>
    <w:rsid w:val="00B83435"/>
    <w:rsid w:val="00B849AB"/>
    <w:rsid w:val="00B84EF0"/>
    <w:rsid w:val="00B87110"/>
    <w:rsid w:val="00B87863"/>
    <w:rsid w:val="00B90627"/>
    <w:rsid w:val="00B97FA8"/>
    <w:rsid w:val="00BA732B"/>
    <w:rsid w:val="00BB0769"/>
    <w:rsid w:val="00BB2720"/>
    <w:rsid w:val="00BC1385"/>
    <w:rsid w:val="00BC25CA"/>
    <w:rsid w:val="00BC74E9"/>
    <w:rsid w:val="00BD28C7"/>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04854"/>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0B58"/>
    <w:rsid w:val="00DF2923"/>
    <w:rsid w:val="00E11593"/>
    <w:rsid w:val="00E12B6B"/>
    <w:rsid w:val="00E130AB"/>
    <w:rsid w:val="00E170D4"/>
    <w:rsid w:val="00E20CC5"/>
    <w:rsid w:val="00E21DE8"/>
    <w:rsid w:val="00E33D04"/>
    <w:rsid w:val="00E341B4"/>
    <w:rsid w:val="00E438D9"/>
    <w:rsid w:val="00E54536"/>
    <w:rsid w:val="00E5644E"/>
    <w:rsid w:val="00E712DF"/>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54FA"/>
    <w:rsid w:val="00F07FD9"/>
    <w:rsid w:val="00F110E1"/>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1850"/>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88F38"/>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33182B-0BCA-4EF9-B3AA-02170CF4263A}">
  <ds:schemaRefs>
    <ds:schemaRef ds:uri="http://schemas.openxmlformats.org/officeDocument/2006/bibliography"/>
  </ds:schemaRefs>
</ds:datastoreItem>
</file>

<file path=customXml/itemProps2.xml><?xml version="1.0" encoding="utf-8"?>
<ds:datastoreItem xmlns:ds="http://schemas.openxmlformats.org/officeDocument/2006/customXml" ds:itemID="{52B70004-E76F-4114-B25D-6DAFDDD686C1}"/>
</file>

<file path=customXml/itemProps3.xml><?xml version="1.0" encoding="utf-8"?>
<ds:datastoreItem xmlns:ds="http://schemas.openxmlformats.org/officeDocument/2006/customXml" ds:itemID="{6AD8C853-0B2B-4104-8878-383FAA16FA08}"/>
</file>

<file path=customXml/itemProps4.xml><?xml version="1.0" encoding="utf-8"?>
<ds:datastoreItem xmlns:ds="http://schemas.openxmlformats.org/officeDocument/2006/customXml" ds:itemID="{93F90E2D-BA39-4F17-8A8B-34655E03F100}"/>
</file>

<file path=docProps/app.xml><?xml version="1.0" encoding="utf-8"?>
<Properties xmlns="http://schemas.openxmlformats.org/officeDocument/2006/extended-properties" xmlns:vt="http://schemas.openxmlformats.org/officeDocument/2006/docPropsVTypes">
  <Template>A_E.dotm</Template>
  <TotalTime>21</TotalTime>
  <Pages>6</Pages>
  <Words>632</Words>
  <Characters>3604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A_HRC_WG_6_35_SWE_2_Sweden_Annex_E_</dc:title>
  <dc:creator>Sumiko IHARA</dc:creator>
  <cp:lastModifiedBy>Feyikemi Oyewole</cp:lastModifiedBy>
  <cp:revision>15</cp:revision>
  <cp:lastPrinted>2008-01-29T07:30:00Z</cp:lastPrinted>
  <dcterms:created xsi:type="dcterms:W3CDTF">2019-11-19T12:41:00Z</dcterms:created>
  <dcterms:modified xsi:type="dcterms:W3CDTF">2019-11-19T13:11:00Z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