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76E2" w14:textId="553FD7E7" w:rsidR="00D342C2" w:rsidRPr="00955CAE" w:rsidRDefault="00D2004D" w:rsidP="00D342C2">
      <w:pPr>
        <w:pStyle w:val="NormalWeb"/>
        <w:rPr>
          <w:rFonts w:asciiTheme="majorBidi" w:hAnsiTheme="majorBidi" w:cstheme="majorBidi"/>
          <w:b/>
          <w:bCs/>
        </w:rPr>
      </w:pPr>
      <w:bookmarkStart w:id="0" w:name="_GoBack"/>
      <w:r w:rsidRPr="00955CAE">
        <w:rPr>
          <w:rFonts w:asciiTheme="majorBidi" w:hAnsiTheme="majorBidi" w:cstheme="majorBidi"/>
          <w:b/>
          <w:bCs/>
        </w:rPr>
        <w:t xml:space="preserve">UK-based </w:t>
      </w:r>
      <w:r w:rsidR="00411B54" w:rsidRPr="00955CAE">
        <w:rPr>
          <w:rFonts w:asciiTheme="majorBidi" w:hAnsiTheme="majorBidi" w:cstheme="majorBidi"/>
          <w:b/>
          <w:bCs/>
        </w:rPr>
        <w:t xml:space="preserve">Justice for Iran </w:t>
      </w:r>
      <w:r w:rsidRPr="00955CAE">
        <w:rPr>
          <w:rFonts w:asciiTheme="majorBidi" w:hAnsiTheme="majorBidi" w:cstheme="majorBidi"/>
          <w:b/>
          <w:bCs/>
        </w:rPr>
        <w:t>focusses on eradication of impunity in Iran</w:t>
      </w:r>
    </w:p>
    <w:p w14:paraId="4D6A066B" w14:textId="0A19E7B8" w:rsidR="00034F13" w:rsidRPr="00F32525" w:rsidRDefault="00551342" w:rsidP="00B613A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Our</w:t>
      </w:r>
      <w:r w:rsidR="00034F13" w:rsidRPr="00F32525">
        <w:rPr>
          <w:rFonts w:asciiTheme="majorBidi" w:hAnsiTheme="majorBidi" w:cstheme="majorBidi"/>
        </w:rPr>
        <w:t xml:space="preserve"> submission to the third cycle of Iran UPR highlights </w:t>
      </w:r>
      <w:r w:rsidR="00B613A0">
        <w:rPr>
          <w:rFonts w:asciiTheme="majorBidi" w:hAnsiTheme="majorBidi" w:cstheme="majorBidi"/>
        </w:rPr>
        <w:t>Iran’s</w:t>
      </w:r>
      <w:r w:rsidR="00034F13" w:rsidRPr="00F32525">
        <w:rPr>
          <w:rFonts w:asciiTheme="majorBidi" w:hAnsiTheme="majorBidi" w:cstheme="majorBidi"/>
        </w:rPr>
        <w:t xml:space="preserve"> failure</w:t>
      </w:r>
      <w:r w:rsidR="00B613A0">
        <w:rPr>
          <w:rFonts w:asciiTheme="majorBidi" w:hAnsiTheme="majorBidi" w:cstheme="majorBidi"/>
        </w:rPr>
        <w:t xml:space="preserve"> </w:t>
      </w:r>
      <w:r w:rsidR="00034F13" w:rsidRPr="00F32525">
        <w:rPr>
          <w:rFonts w:asciiTheme="majorBidi" w:hAnsiTheme="majorBidi" w:cstheme="majorBidi"/>
        </w:rPr>
        <w:t xml:space="preserve">to implement  recommendations from </w:t>
      </w:r>
      <w:r w:rsidR="00D2004D">
        <w:rPr>
          <w:rFonts w:asciiTheme="majorBidi" w:hAnsiTheme="majorBidi" w:cstheme="majorBidi"/>
        </w:rPr>
        <w:t xml:space="preserve">earlier </w:t>
      </w:r>
      <w:r w:rsidR="00034F13" w:rsidRPr="00F32525">
        <w:rPr>
          <w:rFonts w:asciiTheme="majorBidi" w:hAnsiTheme="majorBidi" w:cstheme="majorBidi"/>
        </w:rPr>
        <w:t xml:space="preserve">cycles. </w:t>
      </w:r>
      <w:r>
        <w:rPr>
          <w:rFonts w:asciiTheme="majorBidi" w:hAnsiTheme="majorBidi" w:cstheme="majorBidi"/>
        </w:rPr>
        <w:t>It</w:t>
      </w:r>
      <w:r w:rsidR="00034F13" w:rsidRPr="00F32525">
        <w:rPr>
          <w:rFonts w:asciiTheme="majorBidi" w:hAnsiTheme="majorBidi" w:cstheme="majorBidi"/>
        </w:rPr>
        <w:t xml:space="preserve"> focuses on the extrajudicial killings of protesters and unlawful deaths in custody in relation to the events of late December 2017-early 2018</w:t>
      </w:r>
      <w:r w:rsidR="00AB1023">
        <w:rPr>
          <w:rFonts w:asciiTheme="majorBidi" w:hAnsiTheme="majorBidi" w:cstheme="majorBidi"/>
        </w:rPr>
        <w:t>,</w:t>
      </w:r>
      <w:r w:rsidR="00034F13" w:rsidRPr="00F32525">
        <w:rPr>
          <w:rFonts w:asciiTheme="majorBidi" w:hAnsiTheme="majorBidi" w:cstheme="majorBidi"/>
        </w:rPr>
        <w:t xml:space="preserve"> as well as continued denial of the rights to truth and justice </w:t>
      </w:r>
      <w:r w:rsidR="00AB1023">
        <w:rPr>
          <w:rFonts w:asciiTheme="majorBidi" w:hAnsiTheme="majorBidi" w:cstheme="majorBidi"/>
        </w:rPr>
        <w:t>for</w:t>
      </w:r>
      <w:r w:rsidR="00034F13" w:rsidRPr="00F32525">
        <w:rPr>
          <w:rFonts w:asciiTheme="majorBidi" w:hAnsiTheme="majorBidi" w:cstheme="majorBidi"/>
        </w:rPr>
        <w:t xml:space="preserve"> families of forcibly disappeared persons by deliberate attempts, such as destruction of mass graves from the 1988 massacre of political prisoners.</w:t>
      </w:r>
      <w:r w:rsidR="00766BBC" w:rsidRPr="00F32525">
        <w:rPr>
          <w:rFonts w:asciiTheme="majorBidi" w:hAnsiTheme="majorBidi" w:cstheme="majorBidi"/>
        </w:rPr>
        <w:t xml:space="preserve"> These are only a few examples </w:t>
      </w:r>
      <w:r w:rsidR="00B613A0">
        <w:rPr>
          <w:rFonts w:asciiTheme="majorBidi" w:hAnsiTheme="majorBidi" w:cstheme="majorBidi"/>
        </w:rPr>
        <w:t>from the</w:t>
      </w:r>
      <w:r w:rsidR="00766BBC" w:rsidRPr="00F32525">
        <w:rPr>
          <w:rFonts w:asciiTheme="majorBidi" w:hAnsiTheme="majorBidi" w:cstheme="majorBidi"/>
        </w:rPr>
        <w:t xml:space="preserve"> past four years demonstrat</w:t>
      </w:r>
      <w:r w:rsidR="005826DC">
        <w:rPr>
          <w:rFonts w:asciiTheme="majorBidi" w:hAnsiTheme="majorBidi" w:cstheme="majorBidi"/>
        </w:rPr>
        <w:t>ing</w:t>
      </w:r>
      <w:r w:rsidR="00766BBC" w:rsidRPr="00F3252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Iran </w:t>
      </w:r>
      <w:r w:rsidR="00766BBC" w:rsidRPr="00F32525">
        <w:rPr>
          <w:rFonts w:asciiTheme="majorBidi" w:hAnsiTheme="majorBidi" w:cstheme="majorBidi"/>
        </w:rPr>
        <w:t xml:space="preserve">has no intention </w:t>
      </w:r>
      <w:r w:rsidR="005826DC">
        <w:rPr>
          <w:rFonts w:asciiTheme="majorBidi" w:hAnsiTheme="majorBidi" w:cstheme="majorBidi"/>
        </w:rPr>
        <w:t>to</w:t>
      </w:r>
      <w:r w:rsidR="00766BBC" w:rsidRPr="00F32525">
        <w:rPr>
          <w:rFonts w:asciiTheme="majorBidi" w:hAnsiTheme="majorBidi" w:cstheme="majorBidi"/>
        </w:rPr>
        <w:t xml:space="preserve"> fulfil its duty to investigate these abuses and punish the perpetrators. </w:t>
      </w:r>
    </w:p>
    <w:p w14:paraId="2D658642" w14:textId="77777777" w:rsidR="005826DC" w:rsidRDefault="00034F13" w:rsidP="00D20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59" w:lineRule="auto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 xml:space="preserve">In December 2017 and January 2018, Iran witnessed nationwide protests </w:t>
      </w:r>
      <w:r w:rsidR="00222CCB">
        <w:rPr>
          <w:rFonts w:asciiTheme="majorBidi" w:hAnsiTheme="majorBidi" w:cstheme="majorBidi"/>
        </w:rPr>
        <w:t>starting in Mashh</w:t>
      </w:r>
      <w:r w:rsidR="00DF3046">
        <w:rPr>
          <w:rFonts w:asciiTheme="majorBidi" w:hAnsiTheme="majorBidi" w:cstheme="majorBidi"/>
        </w:rPr>
        <w:t>a</w:t>
      </w:r>
      <w:r w:rsidR="00222CCB">
        <w:rPr>
          <w:rFonts w:asciiTheme="majorBidi" w:hAnsiTheme="majorBidi" w:cstheme="majorBidi"/>
        </w:rPr>
        <w:t xml:space="preserve">d </w:t>
      </w:r>
      <w:r w:rsidR="00D2004D">
        <w:rPr>
          <w:rFonts w:asciiTheme="majorBidi" w:hAnsiTheme="majorBidi" w:cstheme="majorBidi"/>
        </w:rPr>
        <w:t xml:space="preserve">that </w:t>
      </w:r>
      <w:r w:rsidRPr="00F32525">
        <w:rPr>
          <w:rFonts w:asciiTheme="majorBidi" w:hAnsiTheme="majorBidi" w:cstheme="majorBidi"/>
        </w:rPr>
        <w:t xml:space="preserve">quickly spread across the country. According to various reports, over 4,000 </w:t>
      </w:r>
      <w:r w:rsidR="00B613A0">
        <w:rPr>
          <w:rFonts w:asciiTheme="majorBidi" w:hAnsiTheme="majorBidi" w:cstheme="majorBidi"/>
        </w:rPr>
        <w:t>citizens</w:t>
      </w:r>
      <w:r w:rsidRPr="00F32525">
        <w:rPr>
          <w:rFonts w:asciiTheme="majorBidi" w:hAnsiTheme="majorBidi" w:cstheme="majorBidi"/>
        </w:rPr>
        <w:t xml:space="preserve">, including student activists were detained. Many were charged with security-related offences and sentenced to imprisonment. </w:t>
      </w:r>
      <w:r w:rsidR="005826DC">
        <w:rPr>
          <w:rFonts w:asciiTheme="majorBidi" w:hAnsiTheme="majorBidi" w:cstheme="majorBidi"/>
        </w:rPr>
        <w:t>Iran</w:t>
      </w:r>
      <w:r w:rsidR="00F83E06" w:rsidRPr="00F32525">
        <w:rPr>
          <w:rFonts w:asciiTheme="majorBidi" w:hAnsiTheme="majorBidi" w:cstheme="majorBidi"/>
        </w:rPr>
        <w:t xml:space="preserve"> confirmed killing at least eight protesters, while </w:t>
      </w:r>
      <w:r w:rsidR="00D2004D" w:rsidRPr="00F32525">
        <w:rPr>
          <w:rFonts w:asciiTheme="majorBidi" w:hAnsiTheme="majorBidi" w:cstheme="majorBidi"/>
        </w:rPr>
        <w:t>according to other sources</w:t>
      </w:r>
      <w:r w:rsidR="00D2004D" w:rsidRPr="00F32525">
        <w:rPr>
          <w:rFonts w:asciiTheme="majorBidi" w:hAnsiTheme="majorBidi" w:cstheme="majorBidi"/>
        </w:rPr>
        <w:t xml:space="preserve"> </w:t>
      </w:r>
      <w:r w:rsidR="00F83E06" w:rsidRPr="00F32525">
        <w:rPr>
          <w:rFonts w:asciiTheme="majorBidi" w:hAnsiTheme="majorBidi" w:cstheme="majorBidi"/>
        </w:rPr>
        <w:t xml:space="preserve">the actual number is much higher. There are at least three cases </w:t>
      </w:r>
      <w:r w:rsidR="00D2004D">
        <w:rPr>
          <w:rFonts w:asciiTheme="majorBidi" w:hAnsiTheme="majorBidi" w:cstheme="majorBidi"/>
        </w:rPr>
        <w:t xml:space="preserve">of </w:t>
      </w:r>
      <w:r w:rsidR="00F83E06" w:rsidRPr="00F32525">
        <w:rPr>
          <w:rFonts w:asciiTheme="majorBidi" w:hAnsiTheme="majorBidi" w:cstheme="majorBidi"/>
        </w:rPr>
        <w:t xml:space="preserve">deaths in </w:t>
      </w:r>
      <w:r w:rsidR="00D2004D">
        <w:rPr>
          <w:rFonts w:asciiTheme="majorBidi" w:hAnsiTheme="majorBidi" w:cstheme="majorBidi"/>
        </w:rPr>
        <w:t>custody</w:t>
      </w:r>
      <w:r w:rsidR="00F83E06" w:rsidRPr="00F32525">
        <w:rPr>
          <w:rFonts w:asciiTheme="majorBidi" w:hAnsiTheme="majorBidi" w:cstheme="majorBidi"/>
        </w:rPr>
        <w:t>. In two cases, the authori</w:t>
      </w:r>
      <w:r w:rsidR="005826DC">
        <w:rPr>
          <w:rFonts w:asciiTheme="majorBidi" w:hAnsiTheme="majorBidi" w:cstheme="majorBidi"/>
        </w:rPr>
        <w:t>ties</w:t>
      </w:r>
      <w:r w:rsidR="00F83E06" w:rsidRPr="00F32525">
        <w:rPr>
          <w:rFonts w:asciiTheme="majorBidi" w:hAnsiTheme="majorBidi" w:cstheme="majorBidi"/>
        </w:rPr>
        <w:t xml:space="preserve"> announced the deaths were the result of suicide while in the </w:t>
      </w:r>
      <w:r w:rsidR="00D2004D">
        <w:rPr>
          <w:rFonts w:asciiTheme="majorBidi" w:hAnsiTheme="majorBidi" w:cstheme="majorBidi"/>
        </w:rPr>
        <w:t>other</w:t>
      </w:r>
      <w:r w:rsidR="00F83E06" w:rsidRPr="00F32525">
        <w:rPr>
          <w:rFonts w:asciiTheme="majorBidi" w:hAnsiTheme="majorBidi" w:cstheme="majorBidi"/>
        </w:rPr>
        <w:t>, they denied the deceased was a protester—</w:t>
      </w:r>
      <w:r w:rsidR="005826DC">
        <w:rPr>
          <w:rFonts w:asciiTheme="majorBidi" w:hAnsiTheme="majorBidi" w:cstheme="majorBidi"/>
        </w:rPr>
        <w:t xml:space="preserve">claims </w:t>
      </w:r>
      <w:r w:rsidR="00F83E06" w:rsidRPr="00F32525">
        <w:rPr>
          <w:rFonts w:asciiTheme="majorBidi" w:hAnsiTheme="majorBidi" w:cstheme="majorBidi"/>
        </w:rPr>
        <w:t xml:space="preserve">family members strongly disputed. </w:t>
      </w:r>
    </w:p>
    <w:p w14:paraId="60A24925" w14:textId="3919C9F5" w:rsidR="00D2004D" w:rsidRDefault="00D2004D" w:rsidP="00D20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59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Our submission includes these and</w:t>
      </w:r>
      <w:r w:rsidR="00F83E06" w:rsidRPr="00F32525">
        <w:rPr>
          <w:rFonts w:asciiTheme="majorBidi" w:hAnsiTheme="majorBidi" w:cstheme="majorBidi"/>
        </w:rPr>
        <w:t xml:space="preserve"> other cases</w:t>
      </w:r>
      <w:r>
        <w:rPr>
          <w:rFonts w:asciiTheme="majorBidi" w:hAnsiTheme="majorBidi" w:cstheme="majorBidi"/>
        </w:rPr>
        <w:t xml:space="preserve"> of </w:t>
      </w:r>
      <w:r w:rsidRPr="00F32525">
        <w:rPr>
          <w:rFonts w:asciiTheme="majorBidi" w:hAnsiTheme="majorBidi" w:cstheme="majorBidi"/>
        </w:rPr>
        <w:t>extrajudicial killing and unlawful deaths in custody</w:t>
      </w:r>
      <w:r>
        <w:rPr>
          <w:rFonts w:asciiTheme="majorBidi" w:hAnsiTheme="majorBidi" w:cstheme="majorBidi"/>
        </w:rPr>
        <w:t xml:space="preserve">, none of which have been investigated. </w:t>
      </w:r>
    </w:p>
    <w:p w14:paraId="5C511117" w14:textId="0748595D" w:rsidR="00D2004D" w:rsidRDefault="001558DA" w:rsidP="00D20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59" w:lineRule="auto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 xml:space="preserve">Iran’s judicial and security authorities routinely threaten bereaved families to refrain from registering a legal complaint </w:t>
      </w:r>
      <w:r w:rsidR="00D2004D">
        <w:rPr>
          <w:rFonts w:asciiTheme="majorBidi" w:hAnsiTheme="majorBidi" w:cstheme="majorBidi"/>
        </w:rPr>
        <w:t xml:space="preserve">or </w:t>
      </w:r>
      <w:r w:rsidRPr="00F32525">
        <w:rPr>
          <w:rFonts w:asciiTheme="majorBidi" w:hAnsiTheme="majorBidi" w:cstheme="majorBidi"/>
        </w:rPr>
        <w:t xml:space="preserve">speaking to media </w:t>
      </w:r>
      <w:r w:rsidR="00D2004D">
        <w:rPr>
          <w:rFonts w:asciiTheme="majorBidi" w:hAnsiTheme="majorBidi" w:cstheme="majorBidi"/>
        </w:rPr>
        <w:t xml:space="preserve">or </w:t>
      </w:r>
      <w:r w:rsidRPr="00F32525">
        <w:rPr>
          <w:rFonts w:asciiTheme="majorBidi" w:hAnsiTheme="majorBidi" w:cstheme="majorBidi"/>
        </w:rPr>
        <w:t xml:space="preserve">human rights groups. </w:t>
      </w:r>
    </w:p>
    <w:p w14:paraId="5F5E8621" w14:textId="72DB2F6B" w:rsidR="00D2004D" w:rsidRDefault="00A32957" w:rsidP="00D20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59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Iran</w:t>
      </w:r>
      <w:r w:rsidR="001558DA" w:rsidRPr="00F32525">
        <w:rPr>
          <w:rFonts w:asciiTheme="majorBidi" w:hAnsiTheme="majorBidi" w:cstheme="majorBidi"/>
        </w:rPr>
        <w:t xml:space="preserve"> </w:t>
      </w:r>
      <w:r w:rsidR="00D2004D">
        <w:rPr>
          <w:rFonts w:asciiTheme="majorBidi" w:hAnsiTheme="majorBidi" w:cstheme="majorBidi"/>
        </w:rPr>
        <w:t>carr</w:t>
      </w:r>
      <w:r>
        <w:rPr>
          <w:rFonts w:asciiTheme="majorBidi" w:hAnsiTheme="majorBidi" w:cstheme="majorBidi"/>
        </w:rPr>
        <w:t>ies</w:t>
      </w:r>
      <w:r w:rsidR="00D2004D">
        <w:rPr>
          <w:rFonts w:asciiTheme="majorBidi" w:hAnsiTheme="majorBidi" w:cstheme="majorBidi"/>
        </w:rPr>
        <w:t xml:space="preserve"> out </w:t>
      </w:r>
      <w:r w:rsidR="001558DA" w:rsidRPr="00F32525">
        <w:rPr>
          <w:rFonts w:asciiTheme="majorBidi" w:hAnsiTheme="majorBidi" w:cstheme="majorBidi"/>
        </w:rPr>
        <w:t xml:space="preserve">orchestrated campaigns to </w:t>
      </w:r>
      <w:r w:rsidR="00D2004D">
        <w:rPr>
          <w:rFonts w:asciiTheme="majorBidi" w:hAnsiTheme="majorBidi" w:cstheme="majorBidi"/>
        </w:rPr>
        <w:t xml:space="preserve">erase </w:t>
      </w:r>
      <w:r w:rsidR="001558DA" w:rsidRPr="00F32525">
        <w:rPr>
          <w:rFonts w:asciiTheme="majorBidi" w:hAnsiTheme="majorBidi" w:cstheme="majorBidi"/>
        </w:rPr>
        <w:t>evidence of torture, ill-treatment and unlawful deaths while publicly defaming the deceased</w:t>
      </w:r>
      <w:r w:rsidR="00D2004D">
        <w:rPr>
          <w:rFonts w:asciiTheme="majorBidi" w:hAnsiTheme="majorBidi" w:cstheme="majorBidi"/>
        </w:rPr>
        <w:t xml:space="preserve">. </w:t>
      </w:r>
    </w:p>
    <w:p w14:paraId="24CEC4CB" w14:textId="4B3230A2" w:rsidR="00034F13" w:rsidRPr="00F32525" w:rsidRDefault="00A32957" w:rsidP="00D20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59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Iran</w:t>
      </w:r>
      <w:r w:rsidR="00D2004D">
        <w:rPr>
          <w:rFonts w:asciiTheme="majorBidi" w:hAnsiTheme="majorBidi" w:cstheme="majorBidi"/>
        </w:rPr>
        <w:t xml:space="preserve"> use</w:t>
      </w:r>
      <w:r>
        <w:rPr>
          <w:rFonts w:asciiTheme="majorBidi" w:hAnsiTheme="majorBidi" w:cstheme="majorBidi"/>
        </w:rPr>
        <w:t>s</w:t>
      </w:r>
      <w:r w:rsidR="00D2004D">
        <w:rPr>
          <w:rFonts w:asciiTheme="majorBidi" w:hAnsiTheme="majorBidi" w:cstheme="majorBidi"/>
        </w:rPr>
        <w:t xml:space="preserve"> </w:t>
      </w:r>
      <w:r w:rsidR="00034F13" w:rsidRPr="00F32525">
        <w:rPr>
          <w:rFonts w:asciiTheme="majorBidi" w:hAnsiTheme="majorBidi" w:cstheme="majorBidi"/>
        </w:rPr>
        <w:t xml:space="preserve">torture and ill-treatment to obtain forced confessions from political prisoners and their families </w:t>
      </w:r>
      <w:r w:rsidR="00D2004D">
        <w:rPr>
          <w:rFonts w:asciiTheme="majorBidi" w:hAnsiTheme="majorBidi" w:cstheme="majorBidi"/>
        </w:rPr>
        <w:t xml:space="preserve">to </w:t>
      </w:r>
      <w:r w:rsidR="00034F13" w:rsidRPr="00F32525">
        <w:rPr>
          <w:rFonts w:asciiTheme="majorBidi" w:hAnsiTheme="majorBidi" w:cstheme="majorBidi"/>
        </w:rPr>
        <w:t>broadcast through state media outlets in violation of multiple human rights.</w:t>
      </w:r>
    </w:p>
    <w:p w14:paraId="05B68C15" w14:textId="48A536C9" w:rsidR="001558DA" w:rsidRPr="00F32525" w:rsidRDefault="00A32957" w:rsidP="001558DA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Iran </w:t>
      </w:r>
      <w:r w:rsidRPr="00F32525">
        <w:rPr>
          <w:rFonts w:asciiTheme="majorBidi" w:hAnsiTheme="majorBidi" w:cstheme="majorBidi"/>
        </w:rPr>
        <w:t xml:space="preserve">forcibly disappeared, summarily executed in secret and buried in unmarked mass graves </w:t>
      </w:r>
      <w:r w:rsidR="001558DA" w:rsidRPr="00F32525">
        <w:rPr>
          <w:rFonts w:asciiTheme="majorBidi" w:hAnsiTheme="majorBidi" w:cstheme="majorBidi"/>
        </w:rPr>
        <w:t xml:space="preserve">more than 5,000 political prisoners </w:t>
      </w:r>
      <w:r>
        <w:rPr>
          <w:rFonts w:asciiTheme="majorBidi" w:hAnsiTheme="majorBidi" w:cstheme="majorBidi"/>
        </w:rPr>
        <w:t xml:space="preserve">in the summer of 1988 – a </w:t>
      </w:r>
      <w:r w:rsidR="001558DA" w:rsidRPr="00F32525">
        <w:rPr>
          <w:rFonts w:asciiTheme="majorBidi" w:hAnsiTheme="majorBidi" w:cstheme="majorBidi"/>
        </w:rPr>
        <w:t xml:space="preserve">massacre described </w:t>
      </w:r>
      <w:r w:rsidR="00AB1023" w:rsidRPr="00F32525">
        <w:rPr>
          <w:rFonts w:asciiTheme="majorBidi" w:hAnsiTheme="majorBidi" w:cstheme="majorBidi"/>
        </w:rPr>
        <w:t>by international</w:t>
      </w:r>
      <w:r w:rsidR="00AB1023">
        <w:rPr>
          <w:rFonts w:asciiTheme="majorBidi" w:hAnsiTheme="majorBidi" w:cstheme="majorBidi"/>
        </w:rPr>
        <w:t xml:space="preserve"> experts</w:t>
      </w:r>
      <w:r w:rsidR="00AB1023" w:rsidRPr="00F32525">
        <w:rPr>
          <w:rFonts w:asciiTheme="majorBidi" w:hAnsiTheme="majorBidi" w:cstheme="majorBidi"/>
        </w:rPr>
        <w:t xml:space="preserve"> </w:t>
      </w:r>
      <w:r w:rsidR="001558DA" w:rsidRPr="00F32525">
        <w:rPr>
          <w:rFonts w:asciiTheme="majorBidi" w:hAnsiTheme="majorBidi" w:cstheme="majorBidi"/>
        </w:rPr>
        <w:t xml:space="preserve">as crime against humanity. </w:t>
      </w:r>
    </w:p>
    <w:p w14:paraId="4728B4BB" w14:textId="4A491106" w:rsidR="001558DA" w:rsidRPr="00F32525" w:rsidRDefault="001558DA" w:rsidP="00A3295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>The UNSR on Iran has calle</w:t>
      </w:r>
      <w:r w:rsidR="005826DC">
        <w:rPr>
          <w:rFonts w:asciiTheme="majorBidi" w:hAnsiTheme="majorBidi" w:cstheme="majorBidi"/>
        </w:rPr>
        <w:t>d to</w:t>
      </w:r>
      <w:r w:rsidRPr="00F32525">
        <w:rPr>
          <w:rFonts w:asciiTheme="majorBidi" w:hAnsiTheme="majorBidi" w:cstheme="majorBidi"/>
        </w:rPr>
        <w:t xml:space="preserve"> “undertake thorough and independent investigation into the 1988 massacres</w:t>
      </w:r>
      <w:r w:rsidR="00A32957">
        <w:rPr>
          <w:rFonts w:asciiTheme="majorBidi" w:hAnsiTheme="majorBidi" w:cstheme="majorBidi"/>
        </w:rPr>
        <w:t>.</w:t>
      </w:r>
      <w:r w:rsidRPr="00F32525">
        <w:rPr>
          <w:rFonts w:asciiTheme="majorBidi" w:hAnsiTheme="majorBidi" w:cstheme="majorBidi"/>
        </w:rPr>
        <w:t xml:space="preserve">” Not only </w:t>
      </w:r>
      <w:r w:rsidR="00A32957">
        <w:rPr>
          <w:rFonts w:asciiTheme="majorBidi" w:hAnsiTheme="majorBidi" w:cstheme="majorBidi"/>
        </w:rPr>
        <w:t>Iran</w:t>
      </w:r>
      <w:r w:rsidRPr="00F32525">
        <w:rPr>
          <w:rFonts w:asciiTheme="majorBidi" w:hAnsiTheme="majorBidi" w:cstheme="majorBidi"/>
        </w:rPr>
        <w:t xml:space="preserve"> refused to do so, </w:t>
      </w:r>
      <w:r w:rsidR="005826DC">
        <w:rPr>
          <w:rFonts w:asciiTheme="majorBidi" w:hAnsiTheme="majorBidi" w:cstheme="majorBidi"/>
        </w:rPr>
        <w:t xml:space="preserve">but also enabled perpetrators to </w:t>
      </w:r>
      <w:r w:rsidRPr="00F32525">
        <w:rPr>
          <w:rFonts w:asciiTheme="majorBidi" w:hAnsiTheme="majorBidi" w:cstheme="majorBidi"/>
        </w:rPr>
        <w:t>hold highest positions in government</w:t>
      </w:r>
      <w:r w:rsidR="0081590F" w:rsidRPr="00F32525">
        <w:rPr>
          <w:rFonts w:asciiTheme="majorBidi" w:hAnsiTheme="majorBidi" w:cstheme="majorBidi"/>
        </w:rPr>
        <w:t xml:space="preserve">, including the current and former Ministers of Justice, </w:t>
      </w:r>
      <w:r w:rsidR="005826DC">
        <w:rPr>
          <w:rFonts w:asciiTheme="majorBidi" w:hAnsiTheme="majorBidi" w:cstheme="majorBidi"/>
        </w:rPr>
        <w:t>and</w:t>
      </w:r>
      <w:r w:rsidR="00DB7AEF">
        <w:rPr>
          <w:rFonts w:asciiTheme="majorBidi" w:hAnsiTheme="majorBidi" w:cstheme="majorBidi"/>
        </w:rPr>
        <w:t xml:space="preserve"> </w:t>
      </w:r>
      <w:r w:rsidR="0081590F" w:rsidRPr="00F32525">
        <w:rPr>
          <w:rFonts w:asciiTheme="majorBidi" w:hAnsiTheme="majorBidi" w:cstheme="majorBidi"/>
        </w:rPr>
        <w:t>the new</w:t>
      </w:r>
      <w:r w:rsidR="005826DC">
        <w:rPr>
          <w:rFonts w:asciiTheme="majorBidi" w:hAnsiTheme="majorBidi" w:cstheme="majorBidi"/>
        </w:rPr>
        <w:t xml:space="preserve"> </w:t>
      </w:r>
      <w:r w:rsidR="0081590F" w:rsidRPr="00F32525">
        <w:rPr>
          <w:rFonts w:asciiTheme="majorBidi" w:hAnsiTheme="majorBidi" w:cstheme="majorBidi"/>
        </w:rPr>
        <w:t xml:space="preserve">Head of </w:t>
      </w:r>
      <w:r w:rsidR="005826DC">
        <w:rPr>
          <w:rFonts w:asciiTheme="majorBidi" w:hAnsiTheme="majorBidi" w:cstheme="majorBidi"/>
        </w:rPr>
        <w:t>its</w:t>
      </w:r>
      <w:r w:rsidR="0081590F" w:rsidRPr="00F32525">
        <w:rPr>
          <w:rFonts w:asciiTheme="majorBidi" w:hAnsiTheme="majorBidi" w:cstheme="majorBidi"/>
        </w:rPr>
        <w:t xml:space="preserve"> Judiciary</w:t>
      </w:r>
      <w:r w:rsidR="00A32957">
        <w:rPr>
          <w:rFonts w:asciiTheme="majorBidi" w:hAnsiTheme="majorBidi" w:cstheme="majorBidi"/>
        </w:rPr>
        <w:t>.</w:t>
      </w:r>
    </w:p>
    <w:p w14:paraId="02E36143" w14:textId="4D827055" w:rsidR="00766BBC" w:rsidRPr="00F32525" w:rsidRDefault="00766BBC" w:rsidP="00766BB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 xml:space="preserve">JFI and Amnesty obtained and analysed evidence </w:t>
      </w:r>
      <w:r w:rsidR="00D378EA">
        <w:rPr>
          <w:rFonts w:asciiTheme="majorBidi" w:hAnsiTheme="majorBidi" w:cstheme="majorBidi"/>
        </w:rPr>
        <w:t>poin</w:t>
      </w:r>
      <w:r w:rsidR="005826DC">
        <w:rPr>
          <w:rFonts w:asciiTheme="majorBidi" w:hAnsiTheme="majorBidi" w:cstheme="majorBidi"/>
        </w:rPr>
        <w:t>t</w:t>
      </w:r>
      <w:r w:rsidR="00D378EA">
        <w:rPr>
          <w:rFonts w:asciiTheme="majorBidi" w:hAnsiTheme="majorBidi" w:cstheme="majorBidi"/>
        </w:rPr>
        <w:t>ing to</w:t>
      </w:r>
      <w:r w:rsidRPr="00F32525">
        <w:rPr>
          <w:rFonts w:asciiTheme="majorBidi" w:hAnsiTheme="majorBidi" w:cstheme="majorBidi"/>
        </w:rPr>
        <w:t xml:space="preserve"> </w:t>
      </w:r>
      <w:r w:rsidR="005826DC">
        <w:rPr>
          <w:rFonts w:asciiTheme="majorBidi" w:hAnsiTheme="majorBidi" w:cstheme="majorBidi"/>
        </w:rPr>
        <w:t xml:space="preserve">nationwide </w:t>
      </w:r>
      <w:r w:rsidRPr="00F32525">
        <w:rPr>
          <w:rFonts w:asciiTheme="majorBidi" w:hAnsiTheme="majorBidi" w:cstheme="majorBidi"/>
        </w:rPr>
        <w:t>mass graves associated with the 1988 massacre, show</w:t>
      </w:r>
      <w:r w:rsidR="00D378EA">
        <w:rPr>
          <w:rFonts w:asciiTheme="majorBidi" w:hAnsiTheme="majorBidi" w:cstheme="majorBidi"/>
        </w:rPr>
        <w:t xml:space="preserve">ing </w:t>
      </w:r>
      <w:r w:rsidRPr="00F32525">
        <w:rPr>
          <w:rFonts w:asciiTheme="majorBidi" w:hAnsiTheme="majorBidi" w:cstheme="majorBidi"/>
        </w:rPr>
        <w:t>in recent years</w:t>
      </w:r>
      <w:r w:rsidR="00D378EA">
        <w:rPr>
          <w:rFonts w:asciiTheme="majorBidi" w:hAnsiTheme="majorBidi" w:cstheme="majorBidi"/>
        </w:rPr>
        <w:t xml:space="preserve"> Iran </w:t>
      </w:r>
      <w:r w:rsidRPr="00F32525">
        <w:rPr>
          <w:rFonts w:asciiTheme="majorBidi" w:hAnsiTheme="majorBidi" w:cstheme="majorBidi"/>
        </w:rPr>
        <w:t>ha</w:t>
      </w:r>
      <w:r w:rsidR="00D378EA">
        <w:rPr>
          <w:rFonts w:asciiTheme="majorBidi" w:hAnsiTheme="majorBidi" w:cstheme="majorBidi"/>
        </w:rPr>
        <w:t>s</w:t>
      </w:r>
      <w:r w:rsidRPr="00F32525">
        <w:rPr>
          <w:rFonts w:asciiTheme="majorBidi" w:hAnsiTheme="majorBidi" w:cstheme="majorBidi"/>
        </w:rPr>
        <w:t xml:space="preserve"> deliberately destroy</w:t>
      </w:r>
      <w:r w:rsidR="00D378EA">
        <w:rPr>
          <w:rFonts w:asciiTheme="majorBidi" w:hAnsiTheme="majorBidi" w:cstheme="majorBidi"/>
        </w:rPr>
        <w:t xml:space="preserve">ed </w:t>
      </w:r>
      <w:r w:rsidRPr="00F32525">
        <w:rPr>
          <w:rFonts w:asciiTheme="majorBidi" w:hAnsiTheme="majorBidi" w:cstheme="majorBidi"/>
        </w:rPr>
        <w:t xml:space="preserve">sites in spite of the UNSR urging </w:t>
      </w:r>
      <w:r w:rsidR="005826DC">
        <w:rPr>
          <w:rFonts w:asciiTheme="majorBidi" w:hAnsiTheme="majorBidi" w:cstheme="majorBidi"/>
        </w:rPr>
        <w:t>Iran</w:t>
      </w:r>
      <w:r w:rsidRPr="00F32525">
        <w:rPr>
          <w:rFonts w:asciiTheme="majorBidi" w:hAnsiTheme="majorBidi" w:cstheme="majorBidi"/>
        </w:rPr>
        <w:t xml:space="preserve"> to “ensure that locations believed to be the site of mass graves are pr</w:t>
      </w:r>
      <w:r w:rsidR="00AB1023">
        <w:rPr>
          <w:rFonts w:asciiTheme="majorBidi" w:hAnsiTheme="majorBidi" w:cstheme="majorBidi"/>
        </w:rPr>
        <w:t>e</w:t>
      </w:r>
      <w:r w:rsidRPr="00F32525">
        <w:rPr>
          <w:rFonts w:asciiTheme="majorBidi" w:hAnsiTheme="majorBidi" w:cstheme="majorBidi"/>
        </w:rPr>
        <w:t>ser</w:t>
      </w:r>
      <w:r w:rsidR="00AB1023">
        <w:rPr>
          <w:rFonts w:asciiTheme="majorBidi" w:hAnsiTheme="majorBidi" w:cstheme="majorBidi"/>
        </w:rPr>
        <w:t>v</w:t>
      </w:r>
      <w:r w:rsidRPr="00F32525">
        <w:rPr>
          <w:rFonts w:asciiTheme="majorBidi" w:hAnsiTheme="majorBidi" w:cstheme="majorBidi"/>
        </w:rPr>
        <w:t xml:space="preserve">ed and protected.” </w:t>
      </w:r>
    </w:p>
    <w:p w14:paraId="1FE327CD" w14:textId="7CA23E67" w:rsidR="0098795D" w:rsidRPr="00F32525" w:rsidRDefault="00D378EA" w:rsidP="0098795D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="00F43769" w:rsidRPr="00F32525">
        <w:rPr>
          <w:rFonts w:asciiTheme="majorBidi" w:hAnsiTheme="majorBidi" w:cstheme="majorBidi"/>
        </w:rPr>
        <w:t xml:space="preserve">ur submission </w:t>
      </w:r>
      <w:r w:rsidR="00F43769" w:rsidRPr="00F32525">
        <w:rPr>
          <w:rFonts w:asciiTheme="majorBidi" w:hAnsiTheme="majorBidi" w:cstheme="majorBidi"/>
          <w:i/>
          <w:iCs/>
        </w:rPr>
        <w:t>Iran: Maximum Impunity</w:t>
      </w:r>
      <w:r w:rsidR="00F43769" w:rsidRPr="00F32525">
        <w:rPr>
          <w:rFonts w:asciiTheme="majorBidi" w:hAnsiTheme="majorBidi" w:cstheme="majorBidi"/>
        </w:rPr>
        <w:t xml:space="preserve"> invites </w:t>
      </w:r>
      <w:r w:rsidR="00C404E6" w:rsidRPr="00F32525">
        <w:rPr>
          <w:rFonts w:asciiTheme="majorBidi" w:hAnsiTheme="majorBidi" w:cstheme="majorBidi"/>
        </w:rPr>
        <w:t>UN member states</w:t>
      </w:r>
      <w:r w:rsidR="00F43769" w:rsidRPr="00F32525">
        <w:rPr>
          <w:rFonts w:asciiTheme="majorBidi" w:hAnsiTheme="majorBidi" w:cstheme="majorBidi"/>
        </w:rPr>
        <w:t xml:space="preserve"> to note Iran’s failure to comply with </w:t>
      </w:r>
      <w:r w:rsidR="005826DC">
        <w:rPr>
          <w:rFonts w:asciiTheme="majorBidi" w:hAnsiTheme="majorBidi" w:cstheme="majorBidi"/>
        </w:rPr>
        <w:t xml:space="preserve">specific past </w:t>
      </w:r>
      <w:r w:rsidR="000A1551" w:rsidRPr="00F32525">
        <w:rPr>
          <w:rFonts w:asciiTheme="majorBidi" w:hAnsiTheme="majorBidi" w:cstheme="majorBidi"/>
        </w:rPr>
        <w:t>UPR</w:t>
      </w:r>
      <w:r w:rsidR="005826DC">
        <w:rPr>
          <w:rFonts w:asciiTheme="majorBidi" w:hAnsiTheme="majorBidi" w:cstheme="majorBidi"/>
        </w:rPr>
        <w:t xml:space="preserve"> recommendations</w:t>
      </w:r>
      <w:r w:rsidR="00F43769" w:rsidRPr="00F32525">
        <w:rPr>
          <w:rFonts w:asciiTheme="majorBidi" w:hAnsiTheme="majorBidi" w:cstheme="majorBidi"/>
        </w:rPr>
        <w:t xml:space="preserve">; </w:t>
      </w:r>
      <w:r w:rsidR="005826DC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 xml:space="preserve">to </w:t>
      </w:r>
      <w:r w:rsidR="00F43769" w:rsidRPr="00F32525">
        <w:rPr>
          <w:rFonts w:asciiTheme="majorBidi" w:hAnsiTheme="majorBidi" w:cstheme="majorBidi"/>
        </w:rPr>
        <w:t xml:space="preserve">hold </w:t>
      </w:r>
      <w:r w:rsidR="005655DB" w:rsidRPr="00F32525">
        <w:rPr>
          <w:rFonts w:asciiTheme="majorBidi" w:hAnsiTheme="majorBidi" w:cstheme="majorBidi"/>
        </w:rPr>
        <w:t xml:space="preserve">its leadership </w:t>
      </w:r>
      <w:r w:rsidR="00F43769" w:rsidRPr="00F32525">
        <w:rPr>
          <w:rFonts w:asciiTheme="majorBidi" w:hAnsiTheme="majorBidi" w:cstheme="majorBidi"/>
        </w:rPr>
        <w:t xml:space="preserve">accountable </w:t>
      </w:r>
      <w:r w:rsidR="005826DC">
        <w:rPr>
          <w:rFonts w:asciiTheme="majorBidi" w:hAnsiTheme="majorBidi" w:cstheme="majorBidi"/>
        </w:rPr>
        <w:t>to meet</w:t>
      </w:r>
      <w:r w:rsidR="005655DB" w:rsidRPr="00F32525">
        <w:rPr>
          <w:rFonts w:asciiTheme="majorBidi" w:hAnsiTheme="majorBidi" w:cstheme="majorBidi"/>
        </w:rPr>
        <w:t xml:space="preserve"> its international commitments </w:t>
      </w:r>
      <w:r w:rsidR="005826DC">
        <w:rPr>
          <w:rFonts w:asciiTheme="majorBidi" w:hAnsiTheme="majorBidi" w:cstheme="majorBidi"/>
        </w:rPr>
        <w:t>to</w:t>
      </w:r>
      <w:r w:rsidR="000A1551" w:rsidRPr="00F32525">
        <w:rPr>
          <w:rFonts w:asciiTheme="majorBidi" w:hAnsiTheme="majorBidi" w:cstheme="majorBidi"/>
        </w:rPr>
        <w:t xml:space="preserve">: </w:t>
      </w:r>
    </w:p>
    <w:p w14:paraId="687AA8EE" w14:textId="3D6A730C" w:rsidR="0098795D" w:rsidRPr="00F32525" w:rsidRDefault="0098795D" w:rsidP="009879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lastRenderedPageBreak/>
        <w:t>Conduct impartial, transparent and independent investigations concerning</w:t>
      </w:r>
      <w:r w:rsidR="00D378EA" w:rsidRPr="00D378EA">
        <w:rPr>
          <w:rFonts w:asciiTheme="majorBidi" w:hAnsiTheme="majorBidi" w:cstheme="majorBidi"/>
        </w:rPr>
        <w:t xml:space="preserve"> </w:t>
      </w:r>
      <w:r w:rsidR="00D378EA" w:rsidRPr="00F32525">
        <w:rPr>
          <w:rFonts w:asciiTheme="majorBidi" w:hAnsiTheme="majorBidi" w:cstheme="majorBidi"/>
        </w:rPr>
        <w:t>extrajudicial killings and unlawful deaths in custody</w:t>
      </w:r>
      <w:r w:rsidR="00D378EA" w:rsidRPr="00F32525">
        <w:rPr>
          <w:rFonts w:asciiTheme="majorBidi" w:hAnsiTheme="majorBidi" w:cstheme="majorBidi"/>
        </w:rPr>
        <w:t xml:space="preserve"> </w:t>
      </w:r>
      <w:r w:rsidR="00D378EA">
        <w:rPr>
          <w:rFonts w:asciiTheme="majorBidi" w:hAnsiTheme="majorBidi" w:cstheme="majorBidi"/>
        </w:rPr>
        <w:t>in</w:t>
      </w:r>
      <w:r w:rsidR="00B613A0">
        <w:rPr>
          <w:rFonts w:asciiTheme="majorBidi" w:hAnsiTheme="majorBidi" w:cstheme="majorBidi"/>
        </w:rPr>
        <w:t xml:space="preserve"> </w:t>
      </w:r>
      <w:r w:rsidRPr="00F32525">
        <w:rPr>
          <w:rFonts w:asciiTheme="majorBidi" w:hAnsiTheme="majorBidi" w:cstheme="majorBidi"/>
        </w:rPr>
        <w:t>late December 2017-early 2018.</w:t>
      </w:r>
    </w:p>
    <w:p w14:paraId="44AF9AE9" w14:textId="265F5ECF" w:rsidR="0098795D" w:rsidRPr="00F32525" w:rsidRDefault="0098795D" w:rsidP="009879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>Outlaw and end us</w:t>
      </w:r>
      <w:r w:rsidR="00B613A0">
        <w:rPr>
          <w:rFonts w:asciiTheme="majorBidi" w:hAnsiTheme="majorBidi" w:cstheme="majorBidi"/>
        </w:rPr>
        <w:t>e of</w:t>
      </w:r>
      <w:r w:rsidRPr="00F32525">
        <w:rPr>
          <w:rFonts w:asciiTheme="majorBidi" w:hAnsiTheme="majorBidi" w:cstheme="majorBidi"/>
        </w:rPr>
        <w:t xml:space="preserve"> torture and ill-treatment to obtain forced confessions and broadcast</w:t>
      </w:r>
      <w:r w:rsidR="005826DC">
        <w:rPr>
          <w:rFonts w:asciiTheme="majorBidi" w:hAnsiTheme="majorBidi" w:cstheme="majorBidi"/>
        </w:rPr>
        <w:t>s</w:t>
      </w:r>
      <w:r w:rsidRPr="00F32525">
        <w:rPr>
          <w:rFonts w:asciiTheme="majorBidi" w:hAnsiTheme="majorBidi" w:cstheme="majorBidi"/>
        </w:rPr>
        <w:t xml:space="preserve">.  </w:t>
      </w:r>
    </w:p>
    <w:p w14:paraId="1FD6BE6E" w14:textId="16A32ADC" w:rsidR="0098795D" w:rsidRPr="00F32525" w:rsidRDefault="0098795D" w:rsidP="009879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>End intimidation, harassment and prosecution of relatives of victims of enforced disappearances, extrajudicial killings and other human rights violations.</w:t>
      </w:r>
    </w:p>
    <w:p w14:paraId="0C543703" w14:textId="518A4532" w:rsidR="0098795D" w:rsidRPr="00F32525" w:rsidRDefault="0098795D" w:rsidP="009879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 xml:space="preserve">Provide society and </w:t>
      </w:r>
      <w:r w:rsidR="00B613A0">
        <w:rPr>
          <w:rFonts w:asciiTheme="majorBidi" w:hAnsiTheme="majorBidi" w:cstheme="majorBidi"/>
        </w:rPr>
        <w:t>survivors</w:t>
      </w:r>
      <w:r w:rsidRPr="00F32525">
        <w:rPr>
          <w:rFonts w:asciiTheme="majorBidi" w:hAnsiTheme="majorBidi" w:cstheme="majorBidi"/>
        </w:rPr>
        <w:t xml:space="preserve"> of victims of enforced disappearance, extrajudicial killings and unlawful deaths</w:t>
      </w:r>
      <w:r w:rsidR="006C6EE7">
        <w:rPr>
          <w:rFonts w:asciiTheme="majorBidi" w:hAnsiTheme="majorBidi" w:cstheme="majorBidi"/>
        </w:rPr>
        <w:t>,</w:t>
      </w:r>
      <w:r w:rsidRPr="00F32525">
        <w:rPr>
          <w:rFonts w:asciiTheme="majorBidi" w:hAnsiTheme="majorBidi" w:cstheme="majorBidi"/>
        </w:rPr>
        <w:t xml:space="preserve"> the truth about details of events surrounding their fates, and bring those responsible to justice.  </w:t>
      </w:r>
    </w:p>
    <w:p w14:paraId="15CF38A5" w14:textId="6035BC73" w:rsidR="0098795D" w:rsidRPr="00F32525" w:rsidRDefault="0098795D" w:rsidP="009879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>Remove from their positions and put on tri</w:t>
      </w:r>
      <w:r w:rsidR="003723E2">
        <w:rPr>
          <w:rFonts w:asciiTheme="majorBidi" w:hAnsiTheme="majorBidi" w:cstheme="majorBidi"/>
        </w:rPr>
        <w:t xml:space="preserve">al </w:t>
      </w:r>
      <w:r w:rsidRPr="00F32525">
        <w:rPr>
          <w:rFonts w:asciiTheme="majorBidi" w:hAnsiTheme="majorBidi" w:cstheme="majorBidi"/>
        </w:rPr>
        <w:t>perpetrators of the 1988 massacre, including the current and previous Ministers of Justice and the Head of Judiciary.</w:t>
      </w:r>
    </w:p>
    <w:p w14:paraId="7237746C" w14:textId="7C4F8B75" w:rsidR="0098795D" w:rsidRPr="00F32525" w:rsidRDefault="0098795D" w:rsidP="009879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Bidi" w:hAnsiTheme="majorBidi" w:cstheme="majorBidi"/>
        </w:rPr>
      </w:pPr>
      <w:r w:rsidRPr="00F32525">
        <w:rPr>
          <w:rFonts w:asciiTheme="majorBidi" w:hAnsiTheme="majorBidi" w:cstheme="majorBidi"/>
        </w:rPr>
        <w:t xml:space="preserve">Immediately cease </w:t>
      </w:r>
      <w:r w:rsidR="00B613A0">
        <w:rPr>
          <w:rFonts w:asciiTheme="majorBidi" w:hAnsiTheme="majorBidi" w:cstheme="majorBidi"/>
        </w:rPr>
        <w:t>to destroy</w:t>
      </w:r>
      <w:r w:rsidRPr="00F32525">
        <w:rPr>
          <w:rFonts w:asciiTheme="majorBidi" w:hAnsiTheme="majorBidi" w:cstheme="majorBidi"/>
        </w:rPr>
        <w:t xml:space="preserve"> sites of mass graves of the 1988 massacres’ political prisoners and ensure the locations are preserved and protected.</w:t>
      </w:r>
    </w:p>
    <w:bookmarkEnd w:id="0"/>
    <w:p w14:paraId="6E728DAD" w14:textId="5D9306DA" w:rsidR="00BB1850" w:rsidRPr="00F32525" w:rsidRDefault="00BB1850" w:rsidP="00F96B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Bidi" w:hAnsiTheme="majorBidi" w:cstheme="majorBidi"/>
        </w:rPr>
      </w:pPr>
    </w:p>
    <w:sectPr w:rsidR="00BB1850" w:rsidRPr="00F32525" w:rsidSect="007B5F9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92FB" w14:textId="77777777" w:rsidR="00E546D9" w:rsidRDefault="00E546D9" w:rsidP="00B55910">
      <w:r>
        <w:separator/>
      </w:r>
    </w:p>
  </w:endnote>
  <w:endnote w:type="continuationSeparator" w:id="0">
    <w:p w14:paraId="45B0C589" w14:textId="77777777" w:rsidR="00E546D9" w:rsidRDefault="00E546D9" w:rsidP="00B5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36A9" w14:textId="77777777" w:rsidR="00E546D9" w:rsidRDefault="00E546D9" w:rsidP="00B55910">
      <w:r>
        <w:separator/>
      </w:r>
    </w:p>
  </w:footnote>
  <w:footnote w:type="continuationSeparator" w:id="0">
    <w:p w14:paraId="100424C6" w14:textId="77777777" w:rsidR="00E546D9" w:rsidRDefault="00E546D9" w:rsidP="00B5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077C" w14:textId="77777777" w:rsidR="00220647" w:rsidRPr="00220647" w:rsidRDefault="00220647" w:rsidP="00220647">
    <w:pPr>
      <w:pStyle w:val="Header"/>
      <w:rPr>
        <w:rFonts w:asciiTheme="majorBidi" w:hAnsiTheme="majorBidi" w:cstheme="majorBidi"/>
        <w:b/>
        <w:bCs/>
      </w:rPr>
    </w:pPr>
    <w:r w:rsidRPr="00220647">
      <w:rPr>
        <w:rFonts w:asciiTheme="majorBidi" w:hAnsiTheme="majorBidi" w:cstheme="majorBidi"/>
        <w:b/>
        <w:bCs/>
      </w:rPr>
      <w:t>Statement of Justice for Iran (JFI)</w:t>
    </w:r>
  </w:p>
  <w:p w14:paraId="2AEDCE37" w14:textId="364E0ABF" w:rsidR="00220647" w:rsidRPr="00220647" w:rsidRDefault="00220647" w:rsidP="00220647">
    <w:pPr>
      <w:pStyle w:val="Header"/>
      <w:rPr>
        <w:rFonts w:asciiTheme="majorBidi" w:hAnsiTheme="majorBidi" w:cstheme="majorBidi"/>
        <w:b/>
        <w:bCs/>
      </w:rPr>
    </w:pPr>
    <w:r w:rsidRPr="00220647">
      <w:rPr>
        <w:rFonts w:asciiTheme="majorBidi" w:hAnsiTheme="majorBidi" w:cstheme="majorBidi"/>
        <w:b/>
        <w:bCs/>
      </w:rPr>
      <w:t>UPR Pre-session on Iran, Geneva, 10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F92"/>
    <w:multiLevelType w:val="multilevel"/>
    <w:tmpl w:val="581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5964"/>
    <w:multiLevelType w:val="multilevel"/>
    <w:tmpl w:val="49327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293E"/>
    <w:multiLevelType w:val="hybridMultilevel"/>
    <w:tmpl w:val="B112A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EC1"/>
    <w:multiLevelType w:val="hybridMultilevel"/>
    <w:tmpl w:val="8842D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ED7162"/>
    <w:multiLevelType w:val="multilevel"/>
    <w:tmpl w:val="0A5A99F0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1B6577"/>
    <w:multiLevelType w:val="hybridMultilevel"/>
    <w:tmpl w:val="079A08E0"/>
    <w:lvl w:ilvl="0" w:tplc="BDCE1376">
      <w:start w:val="1"/>
      <w:numFmt w:val="bullet"/>
      <w:lvlText w:val=""/>
      <w:lvlJc w:val="left"/>
      <w:pPr>
        <w:ind w:left="1080" w:hanging="360"/>
      </w:pPr>
      <w:rPr>
        <w:rFonts w:ascii="Symbol" w:eastAsia="Noto Sans Symbols" w:hAnsi="Symbol" w:cs="Noto Sans Symbol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BA"/>
    <w:rsid w:val="00034F13"/>
    <w:rsid w:val="000A1551"/>
    <w:rsid w:val="000E4E8C"/>
    <w:rsid w:val="001558DA"/>
    <w:rsid w:val="00170E5F"/>
    <w:rsid w:val="00203E0B"/>
    <w:rsid w:val="00220647"/>
    <w:rsid w:val="00222CCB"/>
    <w:rsid w:val="00282C65"/>
    <w:rsid w:val="003723E2"/>
    <w:rsid w:val="00411B54"/>
    <w:rsid w:val="004931BA"/>
    <w:rsid w:val="00550427"/>
    <w:rsid w:val="00551342"/>
    <w:rsid w:val="005655DB"/>
    <w:rsid w:val="005826DC"/>
    <w:rsid w:val="006120FA"/>
    <w:rsid w:val="00646994"/>
    <w:rsid w:val="006C6EE7"/>
    <w:rsid w:val="006D345F"/>
    <w:rsid w:val="00766BBC"/>
    <w:rsid w:val="007B5F94"/>
    <w:rsid w:val="0081590F"/>
    <w:rsid w:val="00833FE2"/>
    <w:rsid w:val="0084104F"/>
    <w:rsid w:val="00955CAE"/>
    <w:rsid w:val="0098795D"/>
    <w:rsid w:val="00A32957"/>
    <w:rsid w:val="00AB1023"/>
    <w:rsid w:val="00B40794"/>
    <w:rsid w:val="00B55910"/>
    <w:rsid w:val="00B613A0"/>
    <w:rsid w:val="00BB1850"/>
    <w:rsid w:val="00C404E6"/>
    <w:rsid w:val="00D2004D"/>
    <w:rsid w:val="00D342C2"/>
    <w:rsid w:val="00D378EA"/>
    <w:rsid w:val="00DA5E33"/>
    <w:rsid w:val="00DB7AEF"/>
    <w:rsid w:val="00DF3046"/>
    <w:rsid w:val="00E546D9"/>
    <w:rsid w:val="00E62EEC"/>
    <w:rsid w:val="00F32525"/>
    <w:rsid w:val="00F37CF7"/>
    <w:rsid w:val="00F43769"/>
    <w:rsid w:val="00F83E06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E137"/>
  <w15:chartTrackingRefBased/>
  <w15:docId w15:val="{A1067129-0752-B84F-AB67-EDFE6F8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5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10"/>
  </w:style>
  <w:style w:type="paragraph" w:styleId="Footer">
    <w:name w:val="footer"/>
    <w:basedOn w:val="Normal"/>
    <w:link w:val="FooterChar"/>
    <w:uiPriority w:val="99"/>
    <w:unhideWhenUsed/>
    <w:rsid w:val="00B55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10"/>
  </w:style>
  <w:style w:type="paragraph" w:styleId="BalloonText">
    <w:name w:val="Balloon Text"/>
    <w:basedOn w:val="Normal"/>
    <w:link w:val="BalloonTextChar"/>
    <w:uiPriority w:val="99"/>
    <w:semiHidden/>
    <w:unhideWhenUsed/>
    <w:rsid w:val="00034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F1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Danesh</dc:creator>
  <cp:keywords/>
  <dc:description/>
  <cp:lastModifiedBy>T Danesh</cp:lastModifiedBy>
  <cp:revision>2</cp:revision>
  <dcterms:created xsi:type="dcterms:W3CDTF">2019-09-24T23:25:00Z</dcterms:created>
  <dcterms:modified xsi:type="dcterms:W3CDTF">2019-09-24T23:25:00Z</dcterms:modified>
</cp:coreProperties>
</file>